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ABC06D" w14:textId="3FBE98CE" w:rsidR="00FD7837" w:rsidRPr="00FD7837" w:rsidRDefault="00FD7837" w:rsidP="00FD7837">
      <w:pPr>
        <w:widowControl w:val="0"/>
        <w:tabs>
          <w:tab w:val="left" w:pos="1701"/>
          <w:tab w:val="right" w:pos="9923"/>
        </w:tabs>
        <w:spacing w:before="120" w:after="0"/>
        <w:rPr>
          <w:rFonts w:ascii="Arial" w:eastAsia="MS Mincho" w:hAnsi="Arial"/>
          <w:b/>
          <w:sz w:val="24"/>
          <w:szCs w:val="24"/>
          <w:lang w:eastAsia="en-GB"/>
        </w:rPr>
      </w:pPr>
      <w:r w:rsidRPr="00FD7837">
        <w:rPr>
          <w:rFonts w:ascii="Arial" w:eastAsia="MS Mincho" w:hAnsi="Arial"/>
          <w:b/>
          <w:sz w:val="24"/>
          <w:szCs w:val="24"/>
          <w:lang w:eastAsia="en-GB"/>
        </w:rPr>
        <w:t>3GPP TSG-RAN WG2 Meeting #1</w:t>
      </w:r>
      <w:r w:rsidR="009C0FCB">
        <w:rPr>
          <w:rFonts w:ascii="Arial" w:eastAsia="MS Mincho" w:hAnsi="Arial"/>
          <w:b/>
          <w:sz w:val="24"/>
          <w:szCs w:val="24"/>
          <w:lang w:eastAsia="en-GB"/>
        </w:rPr>
        <w:t>1</w:t>
      </w:r>
      <w:r w:rsidR="00210FCE">
        <w:rPr>
          <w:rFonts w:ascii="Arial" w:eastAsia="MS Mincho" w:hAnsi="Arial"/>
          <w:b/>
          <w:sz w:val="24"/>
          <w:szCs w:val="24"/>
          <w:lang w:eastAsia="en-GB"/>
        </w:rPr>
        <w:t>1</w:t>
      </w:r>
      <w:r w:rsidRPr="00FD7837">
        <w:rPr>
          <w:rFonts w:ascii="Arial" w:eastAsia="MS Mincho" w:hAnsi="Arial"/>
          <w:b/>
          <w:sz w:val="24"/>
          <w:szCs w:val="24"/>
          <w:lang w:eastAsia="en-GB"/>
        </w:rPr>
        <w:t xml:space="preserve"> electronic</w:t>
      </w:r>
      <w:r w:rsidRPr="00FD7837">
        <w:rPr>
          <w:rFonts w:ascii="Arial" w:eastAsia="MS Mincho" w:hAnsi="Arial"/>
          <w:b/>
          <w:sz w:val="24"/>
          <w:szCs w:val="24"/>
          <w:lang w:eastAsia="en-GB"/>
        </w:rPr>
        <w:tab/>
      </w:r>
      <w:r w:rsidR="003643D3">
        <w:rPr>
          <w:rFonts w:ascii="Arial" w:eastAsia="MS Mincho" w:hAnsi="Arial"/>
          <w:b/>
          <w:sz w:val="24"/>
          <w:szCs w:val="24"/>
          <w:lang w:eastAsia="en-GB"/>
        </w:rPr>
        <w:t>R2-20</w:t>
      </w:r>
      <w:r w:rsidR="00EC1504">
        <w:rPr>
          <w:rFonts w:ascii="Arial" w:eastAsia="MS Mincho" w:hAnsi="Arial"/>
          <w:b/>
          <w:sz w:val="24"/>
          <w:szCs w:val="24"/>
          <w:lang w:eastAsia="en-GB"/>
        </w:rPr>
        <w:t>0</w:t>
      </w:r>
      <w:r w:rsidR="00FA1E42">
        <w:rPr>
          <w:rFonts w:ascii="Arial" w:eastAsia="MS Mincho" w:hAnsi="Arial"/>
          <w:b/>
          <w:sz w:val="24"/>
          <w:szCs w:val="24"/>
          <w:lang w:eastAsia="en-GB"/>
        </w:rPr>
        <w:t>7725</w:t>
      </w:r>
    </w:p>
    <w:p w14:paraId="43FB9049" w14:textId="77777777" w:rsidR="00210FCE" w:rsidRPr="00421384" w:rsidRDefault="00210FCE" w:rsidP="00210FCE">
      <w:pPr>
        <w:widowControl w:val="0"/>
        <w:tabs>
          <w:tab w:val="left" w:pos="1701"/>
          <w:tab w:val="right" w:pos="9923"/>
        </w:tabs>
        <w:spacing w:before="120" w:after="0"/>
        <w:rPr>
          <w:rFonts w:ascii="Arial" w:eastAsia="MS Mincho" w:hAnsi="Arial" w:cs="Arial"/>
          <w:b/>
          <w:sz w:val="24"/>
          <w:szCs w:val="24"/>
          <w:lang w:eastAsia="en-GB"/>
        </w:rPr>
      </w:pPr>
      <w:r w:rsidRPr="00B84DA9">
        <w:rPr>
          <w:rFonts w:ascii="Arial" w:eastAsia="SimSun" w:hAnsi="Arial" w:cs="Arial"/>
          <w:b/>
          <w:sz w:val="24"/>
          <w:lang w:val="de-DE" w:eastAsia="zh-CN"/>
        </w:rPr>
        <w:t xml:space="preserve">Electronic, 17 August– 28 August 2020 </w:t>
      </w:r>
    </w:p>
    <w:p w14:paraId="67CFD2EB" w14:textId="77777777" w:rsidR="003D6C1C" w:rsidRPr="00E23416"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6C608B46"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092D09">
        <w:rPr>
          <w:rFonts w:ascii="Arial" w:hAnsi="Arial" w:cs="Arial"/>
          <w:b/>
          <w:bCs/>
          <w:sz w:val="24"/>
          <w:szCs w:val="24"/>
          <w:lang w:val="en-US" w:eastAsia="zh-TW"/>
        </w:rPr>
        <w:t>5</w:t>
      </w:r>
      <w:r w:rsidR="00210FCE">
        <w:rPr>
          <w:rFonts w:ascii="Arial" w:hAnsi="Arial" w:cs="Arial"/>
          <w:b/>
          <w:bCs/>
          <w:sz w:val="24"/>
          <w:szCs w:val="24"/>
          <w:lang w:val="en-US" w:eastAsia="zh-TW"/>
        </w:rPr>
        <w:t>.3.1</w:t>
      </w:r>
    </w:p>
    <w:p w14:paraId="3FC4F012" w14:textId="77777777"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Pr="00E55C67">
        <w:rPr>
          <w:rFonts w:ascii="Arial" w:hAnsi="Arial" w:cs="Arial"/>
          <w:b/>
          <w:bCs/>
          <w:sz w:val="24"/>
          <w:szCs w:val="24"/>
          <w:lang w:val="fr-FR"/>
        </w:rPr>
        <w:t>ASUSTeK</w:t>
      </w:r>
    </w:p>
    <w:p w14:paraId="013AAC46" w14:textId="6CEF969D"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537C1F">
        <w:rPr>
          <w:rFonts w:ascii="Arial" w:hAnsi="Arial" w:cs="Arial"/>
          <w:b/>
          <w:sz w:val="24"/>
          <w:szCs w:val="24"/>
          <w:lang w:eastAsia="zh-TW"/>
        </w:rPr>
        <w:tab/>
      </w:r>
      <w:r w:rsidR="00537C1F">
        <w:rPr>
          <w:rFonts w:ascii="Arial" w:hAnsi="Arial" w:cs="Arial"/>
          <w:b/>
          <w:sz w:val="24"/>
          <w:szCs w:val="24"/>
          <w:lang w:eastAsia="zh-TW"/>
        </w:rPr>
        <w:tab/>
      </w:r>
      <w:r w:rsidR="00377CAC">
        <w:rPr>
          <w:rFonts w:ascii="Arial" w:hAnsi="Arial" w:cs="Arial"/>
          <w:b/>
          <w:sz w:val="24"/>
          <w:szCs w:val="24"/>
          <w:lang w:eastAsia="zh-TW"/>
        </w:rPr>
        <w:t>DRX with b</w:t>
      </w:r>
      <w:r w:rsidR="00210FCE">
        <w:rPr>
          <w:rFonts w:ascii="Arial" w:hAnsi="Arial" w:cs="Arial"/>
          <w:b/>
          <w:sz w:val="24"/>
          <w:szCs w:val="24"/>
          <w:lang w:eastAsia="zh-TW"/>
        </w:rPr>
        <w:t xml:space="preserve">undle transmission </w:t>
      </w:r>
      <w:r w:rsidR="00377CAC">
        <w:rPr>
          <w:rFonts w:ascii="Arial" w:hAnsi="Arial" w:cs="Arial"/>
          <w:b/>
          <w:sz w:val="24"/>
          <w:szCs w:val="24"/>
          <w:lang w:eastAsia="zh-TW"/>
        </w:rPr>
        <w:t>of</w:t>
      </w:r>
      <w:r w:rsidR="00210FCE">
        <w:rPr>
          <w:rFonts w:ascii="Arial" w:hAnsi="Arial" w:cs="Arial"/>
          <w:b/>
          <w:sz w:val="24"/>
          <w:szCs w:val="24"/>
          <w:lang w:eastAsia="zh-TW"/>
        </w:rPr>
        <w:t xml:space="preserve"> configured uplink grant</w:t>
      </w:r>
    </w:p>
    <w:p w14:paraId="42EFA2B7" w14:textId="77777777"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00537C1F">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4CB4FB9C" w14:textId="1D1051E8" w:rsidR="005A1B1B" w:rsidRDefault="00E343C2" w:rsidP="00EB0D1F">
      <w:pPr>
        <w:pStyle w:val="af0"/>
        <w:spacing w:after="240" w:line="280" w:lineRule="exact"/>
        <w:jc w:val="both"/>
        <w:rPr>
          <w:sz w:val="22"/>
          <w:szCs w:val="22"/>
          <w:lang w:val="en-GB"/>
        </w:rPr>
      </w:pPr>
      <w:r>
        <w:rPr>
          <w:sz w:val="22"/>
          <w:szCs w:val="22"/>
          <w:lang w:val="en-GB"/>
        </w:rPr>
        <w:t xml:space="preserve">There </w:t>
      </w:r>
      <w:r w:rsidR="005A1B1B">
        <w:rPr>
          <w:sz w:val="22"/>
          <w:szCs w:val="22"/>
          <w:lang w:val="en-GB"/>
        </w:rPr>
        <w:t xml:space="preserve">can </w:t>
      </w:r>
      <w:r>
        <w:rPr>
          <w:sz w:val="22"/>
          <w:szCs w:val="22"/>
          <w:lang w:val="en-GB"/>
        </w:rPr>
        <w:t>be</w:t>
      </w:r>
      <w:r w:rsidR="00615DEF">
        <w:rPr>
          <w:sz w:val="22"/>
          <w:szCs w:val="22"/>
          <w:lang w:val="en-GB"/>
        </w:rPr>
        <w:t xml:space="preserve"> multiple </w:t>
      </w:r>
      <w:r>
        <w:rPr>
          <w:sz w:val="22"/>
          <w:szCs w:val="22"/>
          <w:lang w:val="en-GB"/>
        </w:rPr>
        <w:t>transmissions</w:t>
      </w:r>
      <w:r w:rsidR="00615DEF">
        <w:rPr>
          <w:sz w:val="22"/>
          <w:szCs w:val="22"/>
          <w:lang w:val="en-GB"/>
        </w:rPr>
        <w:t xml:space="preserve"> </w:t>
      </w:r>
      <w:r w:rsidR="00615DEF" w:rsidRPr="005A1B1B">
        <w:rPr>
          <w:sz w:val="22"/>
          <w:szCs w:val="22"/>
          <w:lang w:val="en-GB"/>
        </w:rPr>
        <w:t>within a bundle of the configured uplink grant</w:t>
      </w:r>
      <w:r w:rsidR="00615DEF">
        <w:rPr>
          <w:sz w:val="22"/>
          <w:szCs w:val="22"/>
          <w:lang w:val="en-GB"/>
        </w:rPr>
        <w:t>.</w:t>
      </w:r>
      <w:r w:rsidR="005A1B1B" w:rsidRPr="005A1B1B">
        <w:rPr>
          <w:sz w:val="22"/>
          <w:szCs w:val="22"/>
          <w:lang w:val="en-GB"/>
        </w:rPr>
        <w:t xml:space="preserve"> </w:t>
      </w:r>
      <w:r w:rsidR="00E116F6">
        <w:rPr>
          <w:sz w:val="22"/>
          <w:szCs w:val="22"/>
          <w:lang w:val="en-GB"/>
        </w:rPr>
        <w:t>In this contribution, we discuss an issue of DRX in case of a bundle transmission of configured uplink grant</w:t>
      </w:r>
      <w:r w:rsidR="00615DEF">
        <w:rPr>
          <w:sz w:val="22"/>
          <w:szCs w:val="22"/>
          <w:lang w:val="en-GB"/>
        </w:rPr>
        <w:t>.</w:t>
      </w:r>
    </w:p>
    <w:p w14:paraId="08560CEC" w14:textId="77777777" w:rsidR="005833AC" w:rsidRPr="00273FA2" w:rsidRDefault="0027505B" w:rsidP="005833AC">
      <w:pPr>
        <w:pStyle w:val="1"/>
        <w:numPr>
          <w:ilvl w:val="0"/>
          <w:numId w:val="1"/>
        </w:numPr>
        <w:spacing w:before="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0523C08B" w14:textId="4E3C8604" w:rsidR="00DC775C" w:rsidRDefault="00DC775C" w:rsidP="006E098C">
      <w:pPr>
        <w:pStyle w:val="af0"/>
        <w:spacing w:after="240" w:line="280" w:lineRule="exact"/>
        <w:jc w:val="both"/>
        <w:rPr>
          <w:rFonts w:eastAsiaTheme="minorEastAsia"/>
          <w:color w:val="000000"/>
          <w:sz w:val="22"/>
          <w:szCs w:val="22"/>
        </w:rPr>
      </w:pPr>
      <w:r>
        <w:rPr>
          <w:rFonts w:eastAsiaTheme="minorEastAsia"/>
          <w:color w:val="000000"/>
          <w:sz w:val="22"/>
          <w:szCs w:val="22"/>
        </w:rPr>
        <w:t xml:space="preserve">For the configured uplink grant, as </w:t>
      </w:r>
      <w:r w:rsidR="00B71EB4">
        <w:rPr>
          <w:rFonts w:eastAsiaTheme="minorEastAsia"/>
          <w:color w:val="000000"/>
          <w:sz w:val="22"/>
          <w:szCs w:val="22"/>
        </w:rPr>
        <w:t>specified</w:t>
      </w:r>
      <w:r>
        <w:rPr>
          <w:rFonts w:eastAsiaTheme="minorEastAsia"/>
          <w:color w:val="000000"/>
          <w:sz w:val="22"/>
          <w:szCs w:val="22"/>
        </w:rPr>
        <w:t xml:space="preserve"> </w:t>
      </w:r>
      <w:r w:rsidRPr="003245EB">
        <w:rPr>
          <w:sz w:val="22"/>
          <w:szCs w:val="22"/>
          <w:lang w:val="en-GB"/>
        </w:rPr>
        <w:t>in TS 3</w:t>
      </w:r>
      <w:r>
        <w:rPr>
          <w:sz w:val="22"/>
          <w:szCs w:val="22"/>
          <w:lang w:val="en-GB"/>
        </w:rPr>
        <w:t>8</w:t>
      </w:r>
      <w:r w:rsidRPr="003245EB">
        <w:rPr>
          <w:sz w:val="22"/>
          <w:szCs w:val="22"/>
          <w:lang w:val="en-GB"/>
        </w:rPr>
        <w:t>.321 [</w:t>
      </w:r>
      <w:r>
        <w:rPr>
          <w:sz w:val="22"/>
          <w:szCs w:val="22"/>
          <w:lang w:val="en-GB"/>
        </w:rPr>
        <w:t>1</w:t>
      </w:r>
      <w:r w:rsidRPr="003245EB">
        <w:rPr>
          <w:sz w:val="22"/>
          <w:szCs w:val="22"/>
          <w:lang w:val="en-GB"/>
        </w:rPr>
        <w:t>]</w:t>
      </w:r>
      <w:r>
        <w:rPr>
          <w:sz w:val="22"/>
          <w:szCs w:val="22"/>
          <w:lang w:val="en-GB"/>
        </w:rPr>
        <w:t xml:space="preserve"> below</w:t>
      </w:r>
      <w:r>
        <w:rPr>
          <w:rFonts w:eastAsiaTheme="minorEastAsia"/>
          <w:color w:val="000000"/>
          <w:sz w:val="22"/>
          <w:szCs w:val="22"/>
        </w:rPr>
        <w:t xml:space="preserve">, </w:t>
      </w:r>
      <w:r w:rsidR="00B71EB4">
        <w:rPr>
          <w:rFonts w:eastAsiaTheme="minorEastAsia"/>
          <w:color w:val="000000"/>
          <w:sz w:val="22"/>
          <w:szCs w:val="22"/>
        </w:rPr>
        <w:t xml:space="preserve">the </w:t>
      </w:r>
      <w:r>
        <w:rPr>
          <w:rFonts w:eastAsiaTheme="minorEastAsia"/>
          <w:color w:val="000000"/>
          <w:sz w:val="22"/>
          <w:szCs w:val="22"/>
        </w:rPr>
        <w:t xml:space="preserve">MAC </w:t>
      </w:r>
      <w:r w:rsidR="00B71EB4">
        <w:rPr>
          <w:rFonts w:eastAsiaTheme="minorEastAsia"/>
          <w:color w:val="000000"/>
          <w:sz w:val="22"/>
          <w:szCs w:val="22"/>
        </w:rPr>
        <w:t xml:space="preserve">entity </w:t>
      </w:r>
      <w:r>
        <w:rPr>
          <w:sz w:val="22"/>
          <w:szCs w:val="22"/>
          <w:lang w:val="en-GB"/>
        </w:rPr>
        <w:t xml:space="preserve">can transmit a TB </w:t>
      </w:r>
      <w:r w:rsidRPr="00615DEF">
        <w:rPr>
          <w:i/>
          <w:sz w:val="22"/>
          <w:szCs w:val="22"/>
          <w:lang w:val="en-GB"/>
        </w:rPr>
        <w:t>repK</w:t>
      </w:r>
      <w:r w:rsidRPr="004028A5">
        <w:rPr>
          <w:rFonts w:eastAsiaTheme="minorEastAsia"/>
          <w:color w:val="000000"/>
          <w:sz w:val="22"/>
          <w:szCs w:val="22"/>
        </w:rPr>
        <w:t xml:space="preserve"> </w:t>
      </w:r>
      <w:r>
        <w:rPr>
          <w:rFonts w:eastAsiaTheme="minorEastAsia"/>
          <w:color w:val="000000"/>
          <w:sz w:val="22"/>
          <w:szCs w:val="22"/>
        </w:rPr>
        <w:t xml:space="preserve">times </w:t>
      </w:r>
      <w:r w:rsidRPr="005A1B1B">
        <w:rPr>
          <w:sz w:val="22"/>
          <w:szCs w:val="22"/>
          <w:lang w:val="en-GB"/>
        </w:rPr>
        <w:t xml:space="preserve">within a bundle </w:t>
      </w:r>
      <w:r w:rsidRPr="00E343C2">
        <w:rPr>
          <w:rFonts w:eastAsiaTheme="minorEastAsia"/>
          <w:color w:val="000000"/>
          <w:sz w:val="22"/>
          <w:szCs w:val="22"/>
        </w:rPr>
        <w:t>after the initial uplink grant is delivered to the HARQ entity</w:t>
      </w:r>
      <w:r>
        <w:rPr>
          <w:rFonts w:eastAsiaTheme="minorEastAsia"/>
          <w:color w:val="000000"/>
          <w:sz w:val="22"/>
          <w:szCs w:val="22"/>
        </w:rPr>
        <w:t xml:space="preserve">. And the uplink grants within a bundle of a configured uplink grant are separate uplink grants. </w:t>
      </w:r>
    </w:p>
    <w:tbl>
      <w:tblPr>
        <w:tblStyle w:val="af3"/>
        <w:tblW w:w="0" w:type="auto"/>
        <w:tblLook w:val="04A0" w:firstRow="1" w:lastRow="0" w:firstColumn="1" w:lastColumn="0" w:noHBand="0" w:noVBand="1"/>
      </w:tblPr>
      <w:tblGrid>
        <w:gridCol w:w="9629"/>
      </w:tblGrid>
      <w:tr w:rsidR="00DC775C" w14:paraId="1FFC58F5" w14:textId="77777777" w:rsidTr="00AD793A">
        <w:tc>
          <w:tcPr>
            <w:tcW w:w="9629" w:type="dxa"/>
          </w:tcPr>
          <w:p w14:paraId="0D8D53D1" w14:textId="77777777" w:rsidR="00B84DA9" w:rsidRPr="00B84DA9" w:rsidRDefault="00B84DA9" w:rsidP="00B84DA9">
            <w:pPr>
              <w:keepNext/>
              <w:keepLines/>
              <w:spacing w:before="120"/>
              <w:ind w:left="1134" w:hanging="1134"/>
              <w:outlineLvl w:val="2"/>
              <w:rPr>
                <w:rFonts w:ascii="Arial" w:eastAsia="Malgun Gothic" w:hAnsi="Arial"/>
                <w:sz w:val="28"/>
                <w:lang w:eastAsia="ko-KR"/>
              </w:rPr>
            </w:pPr>
            <w:bookmarkStart w:id="0" w:name="_Toc29239835"/>
            <w:bookmarkStart w:id="1" w:name="_Toc46525371"/>
            <w:r w:rsidRPr="00B84DA9">
              <w:rPr>
                <w:rFonts w:ascii="Arial" w:eastAsia="Malgun Gothic" w:hAnsi="Arial"/>
                <w:sz w:val="28"/>
                <w:lang w:eastAsia="ko-KR"/>
              </w:rPr>
              <w:t>5.4.2</w:t>
            </w:r>
            <w:r w:rsidRPr="00B84DA9">
              <w:rPr>
                <w:rFonts w:ascii="Arial" w:eastAsia="Malgun Gothic" w:hAnsi="Arial"/>
                <w:sz w:val="28"/>
                <w:lang w:eastAsia="ko-KR"/>
              </w:rPr>
              <w:tab/>
              <w:t>HARQ operation</w:t>
            </w:r>
            <w:bookmarkEnd w:id="0"/>
            <w:bookmarkEnd w:id="1"/>
          </w:p>
          <w:p w14:paraId="78DD1EB8" w14:textId="54A602CA" w:rsidR="00B84DA9" w:rsidRPr="00B84DA9" w:rsidRDefault="00B84DA9" w:rsidP="00B84DA9">
            <w:pPr>
              <w:pStyle w:val="af0"/>
              <w:spacing w:after="240" w:line="280" w:lineRule="exact"/>
              <w:jc w:val="both"/>
              <w:rPr>
                <w:rFonts w:ascii="Arial" w:eastAsia="Malgun Gothic" w:hAnsi="Arial" w:cs="Arial"/>
                <w:kern w:val="0"/>
                <w:sz w:val="24"/>
                <w:szCs w:val="20"/>
                <w:lang w:val="en-GB" w:eastAsia="ko-KR"/>
              </w:rPr>
            </w:pPr>
            <w:bookmarkStart w:id="2" w:name="_Toc29239836"/>
            <w:bookmarkStart w:id="3" w:name="_Toc46525372"/>
            <w:r w:rsidRPr="00B84DA9">
              <w:rPr>
                <w:rFonts w:ascii="Arial" w:eastAsia="Malgun Gothic" w:hAnsi="Arial" w:cs="Arial"/>
                <w:kern w:val="0"/>
                <w:sz w:val="24"/>
                <w:szCs w:val="20"/>
                <w:lang w:val="en-GB" w:eastAsia="ko-KR"/>
              </w:rPr>
              <w:t>5.4.2.1</w:t>
            </w:r>
            <w:r w:rsidRPr="00B84DA9">
              <w:rPr>
                <w:rFonts w:ascii="Arial" w:eastAsia="Malgun Gothic" w:hAnsi="Arial" w:cs="Arial"/>
                <w:kern w:val="0"/>
                <w:sz w:val="24"/>
                <w:szCs w:val="20"/>
                <w:lang w:val="en-GB" w:eastAsia="ko-KR"/>
              </w:rPr>
              <w:tab/>
              <w:t>HARQ Entity</w:t>
            </w:r>
            <w:bookmarkEnd w:id="2"/>
            <w:bookmarkEnd w:id="3"/>
          </w:p>
          <w:p w14:paraId="7FC5E582" w14:textId="17B3FB02" w:rsidR="00B84DA9" w:rsidRDefault="00B84DA9" w:rsidP="00B84DA9">
            <w:pPr>
              <w:pStyle w:val="af0"/>
              <w:spacing w:after="240" w:line="280" w:lineRule="exact"/>
              <w:jc w:val="both"/>
              <w:rPr>
                <w:rFonts w:eastAsiaTheme="minorEastAsia"/>
              </w:rPr>
            </w:pPr>
            <w:r>
              <w:rPr>
                <w:rFonts w:asciiTheme="minorEastAsia" w:eastAsiaTheme="minorEastAsia" w:hAnsiTheme="minorEastAsia" w:hint="eastAsia"/>
                <w:kern w:val="0"/>
                <w:szCs w:val="20"/>
                <w:lang w:val="en-GB"/>
              </w:rPr>
              <w:t>[</w:t>
            </w:r>
            <w:r>
              <w:rPr>
                <w:rFonts w:asciiTheme="minorEastAsia" w:eastAsiaTheme="minorEastAsia" w:hAnsiTheme="minorEastAsia"/>
                <w:kern w:val="0"/>
                <w:szCs w:val="20"/>
                <w:lang w:val="en-GB"/>
              </w:rPr>
              <w:t>…</w:t>
            </w:r>
            <w:r>
              <w:rPr>
                <w:rFonts w:asciiTheme="minorEastAsia" w:eastAsiaTheme="minorEastAsia" w:hAnsiTheme="minorEastAsia" w:hint="eastAsia"/>
                <w:kern w:val="0"/>
                <w:szCs w:val="20"/>
                <w:lang w:val="en-GB"/>
              </w:rPr>
              <w:t>]</w:t>
            </w:r>
          </w:p>
          <w:p w14:paraId="2097769B" w14:textId="320551A5" w:rsidR="00DC775C" w:rsidRDefault="00DC775C" w:rsidP="00AD793A">
            <w:pPr>
              <w:pStyle w:val="af0"/>
              <w:spacing w:after="240" w:line="280" w:lineRule="exact"/>
              <w:jc w:val="both"/>
              <w:rPr>
                <w:rFonts w:eastAsia="Malgun Gothic"/>
                <w:noProof/>
                <w:kern w:val="0"/>
                <w:szCs w:val="20"/>
                <w:lang w:val="en-GB" w:eastAsia="ko-KR"/>
              </w:rPr>
            </w:pPr>
            <w:r w:rsidRPr="00E343C2">
              <w:rPr>
                <w:rFonts w:eastAsia="Malgun Gothic"/>
                <w:noProof/>
                <w:kern w:val="0"/>
                <w:szCs w:val="20"/>
                <w:lang w:val="en-GB" w:eastAsia="ko-KR"/>
              </w:rPr>
              <w:t xml:space="preserve">When the MAC entity is configured with </w:t>
            </w:r>
            <w:r w:rsidRPr="00E343C2">
              <w:rPr>
                <w:rFonts w:eastAsia="Malgun Gothic"/>
                <w:i/>
                <w:noProof/>
                <w:kern w:val="0"/>
                <w:szCs w:val="20"/>
                <w:lang w:val="en-GB" w:eastAsia="ko-KR"/>
              </w:rPr>
              <w:t>pusch-AggregationFactor</w:t>
            </w:r>
            <w:r w:rsidRPr="00E343C2">
              <w:rPr>
                <w:rFonts w:eastAsia="Malgun Gothic"/>
                <w:noProof/>
                <w:kern w:val="0"/>
                <w:szCs w:val="20"/>
                <w:lang w:val="en-GB" w:eastAsia="ko-KR"/>
              </w:rPr>
              <w:t xml:space="preserve"> &gt; 1, the parameter </w:t>
            </w:r>
            <w:r w:rsidRPr="00E343C2">
              <w:rPr>
                <w:rFonts w:eastAsia="Malgun Gothic"/>
                <w:i/>
                <w:noProof/>
                <w:kern w:val="0"/>
                <w:szCs w:val="20"/>
                <w:lang w:val="en-GB" w:eastAsia="ko-KR"/>
              </w:rPr>
              <w:t>pusch-AggregationFactor</w:t>
            </w:r>
            <w:r w:rsidRPr="00E343C2">
              <w:rPr>
                <w:rFonts w:eastAsia="Malgun Gothic"/>
                <w:noProof/>
                <w:kern w:val="0"/>
                <w:szCs w:val="20"/>
                <w:lang w:val="en-GB" w:eastAsia="ko-KR"/>
              </w:rPr>
              <w:t xml:space="preserve"> provides the number of transmissions of a TB within a bundle of the dynamic grant. After the initial transmission, </w:t>
            </w:r>
            <w:r w:rsidRPr="00E343C2">
              <w:rPr>
                <w:rFonts w:eastAsia="Malgun Gothic"/>
                <w:i/>
                <w:noProof/>
                <w:kern w:val="0"/>
                <w:szCs w:val="20"/>
                <w:lang w:val="en-GB" w:eastAsia="ko-KR"/>
              </w:rPr>
              <w:t>pusch-AggregationFactor</w:t>
            </w:r>
            <w:r w:rsidRPr="00E343C2">
              <w:rPr>
                <w:rFonts w:eastAsia="Malgun Gothic"/>
                <w:noProof/>
                <w:kern w:val="0"/>
                <w:szCs w:val="20"/>
                <w:lang w:val="en-GB" w:eastAsia="ko-KR"/>
              </w:rPr>
              <w:t xml:space="preserve"> – 1 HARQ retransmissions follow within a bundle. </w:t>
            </w:r>
            <w:r w:rsidRPr="00E343C2">
              <w:rPr>
                <w:rFonts w:eastAsia="Malgun Gothic"/>
                <w:noProof/>
                <w:kern w:val="0"/>
                <w:szCs w:val="20"/>
                <w:highlight w:val="yellow"/>
                <w:lang w:val="en-GB" w:eastAsia="ko-KR"/>
              </w:rPr>
              <w:t xml:space="preserve">When the MAC entity is configured with </w:t>
            </w:r>
            <w:r w:rsidRPr="00E343C2">
              <w:rPr>
                <w:rFonts w:eastAsia="Malgun Gothic"/>
                <w:i/>
                <w:noProof/>
                <w:kern w:val="0"/>
                <w:szCs w:val="20"/>
                <w:highlight w:val="yellow"/>
                <w:lang w:val="en-GB" w:eastAsia="ko-KR"/>
              </w:rPr>
              <w:t>repK</w:t>
            </w:r>
            <w:r w:rsidRPr="00E343C2">
              <w:rPr>
                <w:rFonts w:eastAsia="Malgun Gothic"/>
                <w:noProof/>
                <w:kern w:val="0"/>
                <w:szCs w:val="20"/>
                <w:highlight w:val="yellow"/>
                <w:lang w:val="en-GB" w:eastAsia="ko-KR"/>
              </w:rPr>
              <w:t xml:space="preserve"> &gt; 1, the parameter </w:t>
            </w:r>
            <w:r w:rsidRPr="00E343C2">
              <w:rPr>
                <w:rFonts w:eastAsia="Malgun Gothic"/>
                <w:i/>
                <w:noProof/>
                <w:kern w:val="0"/>
                <w:szCs w:val="20"/>
                <w:highlight w:val="yellow"/>
                <w:lang w:val="en-GB" w:eastAsia="ko-KR"/>
              </w:rPr>
              <w:t>repK</w:t>
            </w:r>
            <w:r w:rsidRPr="00E343C2">
              <w:rPr>
                <w:rFonts w:eastAsia="Malgun Gothic"/>
                <w:noProof/>
                <w:kern w:val="0"/>
                <w:szCs w:val="20"/>
                <w:highlight w:val="yellow"/>
                <w:lang w:val="en-GB" w:eastAsia="ko-KR"/>
              </w:rPr>
              <w:t xml:space="preserve"> provides the number of transmissions of a TB within a bundle of the configured uplink grant.</w:t>
            </w:r>
            <w:r w:rsidRPr="00E343C2">
              <w:rPr>
                <w:rFonts w:eastAsia="Malgun Gothic"/>
                <w:noProof/>
                <w:kern w:val="0"/>
                <w:szCs w:val="20"/>
                <w:lang w:val="en-GB" w:eastAsia="ko-KR"/>
              </w:rPr>
              <w:t xml:space="preserve"> </w:t>
            </w:r>
            <w:r w:rsidRPr="00A016EE">
              <w:rPr>
                <w:rFonts w:eastAsia="Malgun Gothic"/>
                <w:noProof/>
                <w:kern w:val="0"/>
                <w:szCs w:val="20"/>
                <w:lang w:val="en-GB" w:eastAsia="ko-KR"/>
              </w:rPr>
              <w:t>After the initial transmission, HARQ retransmissions follow within a bundle.</w:t>
            </w:r>
            <w:r w:rsidRPr="00E343C2">
              <w:rPr>
                <w:rFonts w:eastAsia="Malgun Gothic"/>
                <w:noProof/>
                <w:kern w:val="0"/>
                <w:szCs w:val="20"/>
                <w:lang w:val="en-GB" w:eastAsia="ko-KR"/>
              </w:rPr>
              <w:t xml:space="preserv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E343C2">
              <w:rPr>
                <w:rFonts w:eastAsia="Malgun Gothic"/>
                <w:i/>
                <w:noProof/>
                <w:kern w:val="0"/>
                <w:szCs w:val="20"/>
                <w:lang w:val="en-GB" w:eastAsia="ko-KR"/>
              </w:rPr>
              <w:t>pusch-AggregationFactor</w:t>
            </w:r>
            <w:r w:rsidRPr="00E343C2">
              <w:rPr>
                <w:rFonts w:eastAsia="Malgun Gothic"/>
                <w:noProof/>
                <w:kern w:val="0"/>
                <w:szCs w:val="20"/>
                <w:lang w:val="en-GB" w:eastAsia="ko-KR"/>
              </w:rPr>
              <w:t xml:space="preserve"> for a dynamic grant and </w:t>
            </w:r>
            <w:r w:rsidRPr="00E343C2">
              <w:rPr>
                <w:rFonts w:eastAsia="Malgun Gothic"/>
                <w:i/>
                <w:noProof/>
                <w:kern w:val="0"/>
                <w:szCs w:val="20"/>
                <w:lang w:val="en-GB" w:eastAsia="ko-KR"/>
              </w:rPr>
              <w:t>repK</w:t>
            </w:r>
            <w:r w:rsidRPr="00E343C2">
              <w:rPr>
                <w:rFonts w:eastAsia="Malgun Gothic"/>
                <w:noProof/>
                <w:kern w:val="0"/>
                <w:szCs w:val="20"/>
                <w:lang w:val="en-GB" w:eastAsia="ko-KR"/>
              </w:rPr>
              <w:t xml:space="preserve"> for a configured uplink grant, respectively. </w:t>
            </w:r>
            <w:r w:rsidRPr="00E343C2">
              <w:rPr>
                <w:rFonts w:eastAsia="Malgun Gothic"/>
                <w:noProof/>
                <w:kern w:val="0"/>
                <w:szCs w:val="20"/>
                <w:highlight w:val="yellow"/>
                <w:lang w:val="en-GB" w:eastAsia="ko-KR"/>
              </w:rPr>
              <w:t>Each transmission within a bundle is a separate uplink grant after the initial uplink grant within a bundle is delivered to the HARQ entity.</w:t>
            </w:r>
          </w:p>
          <w:p w14:paraId="479E53A9" w14:textId="26C10201" w:rsidR="00B84DA9" w:rsidRPr="00EE214D" w:rsidRDefault="00B84DA9" w:rsidP="00AD793A">
            <w:pPr>
              <w:pStyle w:val="af0"/>
              <w:spacing w:after="240" w:line="280" w:lineRule="exact"/>
              <w:jc w:val="both"/>
              <w:rPr>
                <w:rFonts w:eastAsia="Malgun Gothic"/>
                <w:noProof/>
                <w:kern w:val="0"/>
                <w:szCs w:val="20"/>
                <w:lang w:val="en-GB" w:eastAsia="ko-KR"/>
              </w:rPr>
            </w:pPr>
            <w:r>
              <w:rPr>
                <w:rFonts w:eastAsia="Malgun Gothic"/>
                <w:noProof/>
                <w:kern w:val="0"/>
                <w:szCs w:val="20"/>
                <w:lang w:val="en-GB" w:eastAsia="ko-KR"/>
              </w:rPr>
              <w:t>[…]</w:t>
            </w:r>
          </w:p>
        </w:tc>
      </w:tr>
    </w:tbl>
    <w:p w14:paraId="2EED6B53" w14:textId="77777777" w:rsidR="00DC775C" w:rsidRDefault="00DC775C" w:rsidP="006E098C">
      <w:pPr>
        <w:pStyle w:val="af0"/>
        <w:spacing w:afterLines="0" w:line="280" w:lineRule="exact"/>
        <w:jc w:val="both"/>
        <w:rPr>
          <w:rFonts w:eastAsiaTheme="minorEastAsia"/>
          <w:color w:val="000000"/>
          <w:sz w:val="22"/>
          <w:szCs w:val="22"/>
        </w:rPr>
      </w:pPr>
    </w:p>
    <w:p w14:paraId="554C6245" w14:textId="02AEB1EF" w:rsidR="003245EB" w:rsidRPr="004F5570" w:rsidRDefault="00DC775C" w:rsidP="003245EB">
      <w:pPr>
        <w:pStyle w:val="af0"/>
        <w:spacing w:after="240" w:line="280" w:lineRule="exact"/>
        <w:jc w:val="both"/>
        <w:rPr>
          <w:rFonts w:eastAsiaTheme="minorEastAsia"/>
          <w:color w:val="000000"/>
          <w:sz w:val="22"/>
          <w:szCs w:val="22"/>
        </w:rPr>
      </w:pPr>
      <w:r>
        <w:rPr>
          <w:sz w:val="22"/>
          <w:szCs w:val="22"/>
          <w:lang w:val="en-GB"/>
        </w:rPr>
        <w:t>In addition, t</w:t>
      </w:r>
      <w:r w:rsidR="00611224" w:rsidRPr="003245EB">
        <w:rPr>
          <w:rFonts w:hint="eastAsia"/>
          <w:sz w:val="22"/>
          <w:szCs w:val="22"/>
          <w:lang w:val="en-GB"/>
        </w:rPr>
        <w:t>h</w:t>
      </w:r>
      <w:r w:rsidR="00611224" w:rsidRPr="003245EB">
        <w:rPr>
          <w:sz w:val="22"/>
          <w:szCs w:val="22"/>
          <w:lang w:val="en-GB"/>
        </w:rPr>
        <w:t xml:space="preserve">e </w:t>
      </w:r>
      <w:r w:rsidR="00611224">
        <w:rPr>
          <w:sz w:val="22"/>
          <w:szCs w:val="22"/>
          <w:lang w:val="en-GB"/>
        </w:rPr>
        <w:t>DRX functionality is</w:t>
      </w:r>
      <w:r w:rsidR="00611224" w:rsidRPr="003245EB">
        <w:rPr>
          <w:sz w:val="22"/>
          <w:szCs w:val="22"/>
          <w:lang w:val="en-GB"/>
        </w:rPr>
        <w:t xml:space="preserve"> specified in TS 3</w:t>
      </w:r>
      <w:r w:rsidR="00611224">
        <w:rPr>
          <w:sz w:val="22"/>
          <w:szCs w:val="22"/>
          <w:lang w:val="en-GB"/>
        </w:rPr>
        <w:t>8</w:t>
      </w:r>
      <w:r w:rsidR="00611224" w:rsidRPr="003245EB">
        <w:rPr>
          <w:sz w:val="22"/>
          <w:szCs w:val="22"/>
          <w:lang w:val="en-GB"/>
        </w:rPr>
        <w:t>.321 [</w:t>
      </w:r>
      <w:r w:rsidR="00611224">
        <w:rPr>
          <w:sz w:val="22"/>
          <w:szCs w:val="22"/>
          <w:lang w:val="en-GB"/>
        </w:rPr>
        <w:t>1</w:t>
      </w:r>
      <w:r w:rsidR="00611224" w:rsidRPr="003245EB">
        <w:rPr>
          <w:sz w:val="22"/>
          <w:szCs w:val="22"/>
          <w:lang w:val="en-GB"/>
        </w:rPr>
        <w:t>]</w:t>
      </w:r>
      <w:r w:rsidR="00611224">
        <w:rPr>
          <w:sz w:val="22"/>
          <w:szCs w:val="22"/>
          <w:lang w:val="en-GB"/>
        </w:rPr>
        <w:t xml:space="preserve"> as below. When</w:t>
      </w:r>
      <w:r w:rsidR="009A4D5D">
        <w:rPr>
          <w:rFonts w:eastAsiaTheme="minorEastAsia"/>
          <w:color w:val="000000"/>
          <w:sz w:val="22"/>
          <w:szCs w:val="22"/>
        </w:rPr>
        <w:t xml:space="preserve"> a </w:t>
      </w:r>
      <w:r w:rsidR="00611224" w:rsidRPr="00611224">
        <w:rPr>
          <w:rFonts w:eastAsiaTheme="minorEastAsia"/>
          <w:color w:val="000000"/>
          <w:sz w:val="22"/>
          <w:szCs w:val="22"/>
        </w:rPr>
        <w:t>MAC PDU is transmitted in a configured uplink grant</w:t>
      </w:r>
      <w:r w:rsidR="009A4D5D">
        <w:rPr>
          <w:rFonts w:eastAsiaTheme="minorEastAsia"/>
          <w:color w:val="000000"/>
          <w:sz w:val="22"/>
          <w:szCs w:val="22"/>
        </w:rPr>
        <w:t xml:space="preserve">, </w:t>
      </w:r>
      <w:r w:rsidR="00B71EB4">
        <w:rPr>
          <w:rFonts w:eastAsiaTheme="minorEastAsia"/>
          <w:color w:val="000000"/>
          <w:sz w:val="22"/>
          <w:szCs w:val="22"/>
        </w:rPr>
        <w:t xml:space="preserve">the </w:t>
      </w:r>
      <w:r w:rsidR="00611224">
        <w:rPr>
          <w:rFonts w:eastAsiaTheme="minorEastAsia"/>
          <w:color w:val="000000"/>
          <w:sz w:val="22"/>
          <w:szCs w:val="22"/>
        </w:rPr>
        <w:t xml:space="preserve">MAC </w:t>
      </w:r>
      <w:r w:rsidR="00B71EB4">
        <w:rPr>
          <w:rFonts w:eastAsiaTheme="minorEastAsia"/>
          <w:color w:val="000000"/>
          <w:sz w:val="22"/>
          <w:szCs w:val="22"/>
        </w:rPr>
        <w:t xml:space="preserve">entity </w:t>
      </w:r>
      <w:r w:rsidR="009A4D5D">
        <w:rPr>
          <w:rFonts w:eastAsiaTheme="minorEastAsia"/>
          <w:color w:val="000000"/>
          <w:sz w:val="22"/>
          <w:szCs w:val="22"/>
        </w:rPr>
        <w:t>stops</w:t>
      </w:r>
      <w:r w:rsidR="00AB082C">
        <w:rPr>
          <w:rFonts w:eastAsiaTheme="minorEastAsia"/>
          <w:color w:val="000000"/>
          <w:sz w:val="22"/>
          <w:szCs w:val="22"/>
        </w:rPr>
        <w:t xml:space="preserve"> the</w:t>
      </w:r>
      <w:r w:rsidR="009A4D5D">
        <w:rPr>
          <w:rFonts w:eastAsiaTheme="minorEastAsia"/>
          <w:color w:val="000000"/>
          <w:sz w:val="22"/>
          <w:szCs w:val="22"/>
        </w:rPr>
        <w:t xml:space="preserve"> </w:t>
      </w:r>
      <w:proofErr w:type="spellStart"/>
      <w:r w:rsidR="009A4D5D" w:rsidRPr="007158B4">
        <w:rPr>
          <w:rFonts w:eastAsiaTheme="minorEastAsia"/>
          <w:i/>
          <w:color w:val="000000"/>
          <w:sz w:val="22"/>
          <w:szCs w:val="22"/>
        </w:rPr>
        <w:t>drx-RetransmissionTimerUL</w:t>
      </w:r>
      <w:proofErr w:type="spellEnd"/>
      <w:r w:rsidR="009A4D5D">
        <w:rPr>
          <w:rFonts w:eastAsiaTheme="minorEastAsia"/>
          <w:color w:val="000000"/>
          <w:sz w:val="22"/>
          <w:szCs w:val="22"/>
        </w:rPr>
        <w:t xml:space="preserve"> and starts </w:t>
      </w:r>
      <w:r w:rsidR="00AB082C">
        <w:rPr>
          <w:rFonts w:eastAsiaTheme="minorEastAsia"/>
          <w:color w:val="000000"/>
          <w:sz w:val="22"/>
          <w:szCs w:val="22"/>
        </w:rPr>
        <w:t xml:space="preserve">the </w:t>
      </w:r>
      <w:proofErr w:type="spellStart"/>
      <w:r w:rsidR="009A4D5D" w:rsidRPr="009D112A">
        <w:rPr>
          <w:rFonts w:eastAsiaTheme="minorEastAsia"/>
          <w:i/>
          <w:color w:val="000000"/>
          <w:sz w:val="22"/>
          <w:szCs w:val="22"/>
        </w:rPr>
        <w:t>drx</w:t>
      </w:r>
      <w:proofErr w:type="spellEnd"/>
      <w:r w:rsidR="009A4D5D" w:rsidRPr="009D112A">
        <w:rPr>
          <w:rFonts w:eastAsiaTheme="minorEastAsia"/>
          <w:i/>
          <w:color w:val="000000"/>
          <w:sz w:val="22"/>
          <w:szCs w:val="22"/>
        </w:rPr>
        <w:t>-HARQ-RTT-</w:t>
      </w:r>
      <w:proofErr w:type="spellStart"/>
      <w:r w:rsidR="009A4D5D" w:rsidRPr="009D112A">
        <w:rPr>
          <w:rFonts w:eastAsiaTheme="minorEastAsia"/>
          <w:i/>
          <w:color w:val="000000"/>
          <w:sz w:val="22"/>
          <w:szCs w:val="22"/>
        </w:rPr>
        <w:t>TimerUL</w:t>
      </w:r>
      <w:proofErr w:type="spellEnd"/>
      <w:r w:rsidR="009A4D5D">
        <w:rPr>
          <w:rFonts w:eastAsiaTheme="minorEastAsia"/>
          <w:color w:val="000000"/>
          <w:sz w:val="22"/>
          <w:szCs w:val="22"/>
        </w:rPr>
        <w:t>.</w:t>
      </w:r>
    </w:p>
    <w:tbl>
      <w:tblPr>
        <w:tblStyle w:val="af3"/>
        <w:tblW w:w="0" w:type="auto"/>
        <w:tblLook w:val="04A0" w:firstRow="1" w:lastRow="0" w:firstColumn="1" w:lastColumn="0" w:noHBand="0" w:noVBand="1"/>
      </w:tblPr>
      <w:tblGrid>
        <w:gridCol w:w="9629"/>
      </w:tblGrid>
      <w:tr w:rsidR="003245EB" w14:paraId="57CF7751" w14:textId="77777777" w:rsidTr="003245EB">
        <w:tc>
          <w:tcPr>
            <w:tcW w:w="9629" w:type="dxa"/>
          </w:tcPr>
          <w:p w14:paraId="51C4E867" w14:textId="20FB0DE8" w:rsidR="00B84DA9" w:rsidRPr="00B84DA9" w:rsidRDefault="00B84DA9" w:rsidP="009A4D5D">
            <w:pPr>
              <w:rPr>
                <w:rFonts w:ascii="Arial" w:eastAsia="Malgun Gothic" w:hAnsi="Arial"/>
                <w:sz w:val="32"/>
                <w:lang w:eastAsia="ko-KR"/>
              </w:rPr>
            </w:pPr>
            <w:bookmarkStart w:id="4" w:name="_Toc29239849"/>
            <w:bookmarkStart w:id="5" w:name="_Toc46525385"/>
            <w:r w:rsidRPr="00B84DA9">
              <w:rPr>
                <w:rFonts w:ascii="Arial" w:eastAsia="Malgun Gothic" w:hAnsi="Arial"/>
                <w:sz w:val="32"/>
                <w:lang w:eastAsia="ko-KR"/>
              </w:rPr>
              <w:t>5.7</w:t>
            </w:r>
            <w:r w:rsidRPr="00B84DA9">
              <w:rPr>
                <w:rFonts w:ascii="Arial" w:eastAsia="Malgun Gothic" w:hAnsi="Arial"/>
                <w:sz w:val="32"/>
                <w:lang w:eastAsia="ko-KR"/>
              </w:rPr>
              <w:tab/>
              <w:t>Discontinuous Reception (DRX)</w:t>
            </w:r>
            <w:bookmarkEnd w:id="4"/>
            <w:bookmarkEnd w:id="5"/>
          </w:p>
          <w:p w14:paraId="488BE650" w14:textId="3A0F7948" w:rsidR="00B84DA9" w:rsidRDefault="00B84DA9" w:rsidP="009A4D5D">
            <w:pPr>
              <w:rPr>
                <w:rFonts w:eastAsia="Malgun Gothic"/>
                <w:lang w:eastAsia="ko-KR"/>
              </w:rPr>
            </w:pPr>
            <w:r>
              <w:rPr>
                <w:rFonts w:eastAsiaTheme="minorEastAsia" w:hint="eastAsia"/>
                <w:lang w:eastAsia="zh-TW"/>
              </w:rPr>
              <w:t>[</w:t>
            </w:r>
            <w:r>
              <w:rPr>
                <w:rFonts w:eastAsiaTheme="minorEastAsia"/>
                <w:lang w:eastAsia="zh-TW"/>
              </w:rPr>
              <w:t>…</w:t>
            </w:r>
            <w:r>
              <w:rPr>
                <w:rFonts w:eastAsiaTheme="minorEastAsia" w:hint="eastAsia"/>
                <w:lang w:eastAsia="zh-TW"/>
              </w:rPr>
              <w:t>]</w:t>
            </w:r>
          </w:p>
          <w:p w14:paraId="5B11D2E7" w14:textId="78CC1699" w:rsidR="009A4D5D" w:rsidRPr="009A4D5D" w:rsidRDefault="009A4D5D" w:rsidP="009A4D5D">
            <w:pPr>
              <w:rPr>
                <w:rFonts w:eastAsia="Malgun Gothic"/>
                <w:lang w:eastAsia="ko-KR"/>
              </w:rPr>
            </w:pPr>
            <w:r w:rsidRPr="009A4D5D">
              <w:rPr>
                <w:rFonts w:eastAsia="Malgun Gothic"/>
                <w:lang w:eastAsia="ko-KR"/>
              </w:rPr>
              <w:t>When DRX is configured, the MAC entity shall:</w:t>
            </w:r>
          </w:p>
          <w:p w14:paraId="303FB633" w14:textId="77777777" w:rsidR="00A70C68" w:rsidRDefault="00A70C68" w:rsidP="009A4D5D">
            <w:pPr>
              <w:ind w:left="568" w:hanging="284"/>
              <w:rPr>
                <w:rFonts w:eastAsiaTheme="minorEastAsia"/>
                <w:lang w:eastAsia="zh-TW"/>
              </w:rPr>
            </w:pPr>
            <w:r>
              <w:rPr>
                <w:rFonts w:eastAsiaTheme="minorEastAsia" w:hint="eastAsia"/>
                <w:lang w:eastAsia="zh-TW"/>
              </w:rPr>
              <w:t>[</w:t>
            </w:r>
            <w:r>
              <w:rPr>
                <w:rFonts w:eastAsiaTheme="minorEastAsia"/>
                <w:lang w:eastAsia="zh-TW"/>
              </w:rPr>
              <w:t>…</w:t>
            </w:r>
            <w:r>
              <w:rPr>
                <w:rFonts w:eastAsiaTheme="minorEastAsia" w:hint="eastAsia"/>
                <w:lang w:eastAsia="zh-TW"/>
              </w:rPr>
              <w:t>]</w:t>
            </w:r>
          </w:p>
          <w:p w14:paraId="7039D207" w14:textId="70DED935" w:rsidR="009A4D5D" w:rsidRPr="002D65CE" w:rsidRDefault="009A4D5D" w:rsidP="009A4D5D">
            <w:pPr>
              <w:ind w:left="568" w:hanging="284"/>
              <w:rPr>
                <w:rFonts w:eastAsia="Malgun Gothic"/>
                <w:noProof/>
                <w:lang w:eastAsia="ko-KR"/>
              </w:rPr>
            </w:pPr>
            <w:r w:rsidRPr="009A4D5D">
              <w:rPr>
                <w:rFonts w:eastAsia="Malgun Gothic"/>
                <w:noProof/>
                <w:lang w:eastAsia="ko-KR"/>
              </w:rPr>
              <w:t>1&gt;</w:t>
            </w:r>
            <w:r w:rsidRPr="009A4D5D">
              <w:rPr>
                <w:rFonts w:eastAsia="Malgun Gothic"/>
                <w:noProof/>
                <w:lang w:eastAsia="ko-KR"/>
              </w:rPr>
              <w:tab/>
            </w:r>
            <w:r w:rsidRPr="00A016EE">
              <w:rPr>
                <w:rFonts w:eastAsia="Malgun Gothic"/>
                <w:noProof/>
                <w:highlight w:val="yellow"/>
                <w:lang w:eastAsia="ko-KR"/>
              </w:rPr>
              <w:t xml:space="preserve">if a MAC PDU is transmitted in </w:t>
            </w:r>
            <w:r w:rsidRPr="002D65CE">
              <w:rPr>
                <w:rFonts w:eastAsia="Malgun Gothic"/>
                <w:noProof/>
                <w:highlight w:val="yellow"/>
                <w:lang w:eastAsia="ko-KR"/>
              </w:rPr>
              <w:t>a configured uplink grant:</w:t>
            </w:r>
          </w:p>
          <w:p w14:paraId="753B4C41" w14:textId="77777777" w:rsidR="009A4D5D" w:rsidRPr="002D65CE" w:rsidRDefault="009A4D5D" w:rsidP="009A4D5D">
            <w:pPr>
              <w:ind w:left="851" w:hanging="284"/>
              <w:rPr>
                <w:rFonts w:eastAsia="Malgun Gothic"/>
                <w:noProof/>
                <w:lang w:eastAsia="ko-KR"/>
              </w:rPr>
            </w:pPr>
            <w:r w:rsidRPr="002D65CE">
              <w:rPr>
                <w:rFonts w:eastAsia="Malgun Gothic"/>
                <w:noProof/>
                <w:lang w:eastAsia="ko-KR"/>
              </w:rPr>
              <w:lastRenderedPageBreak/>
              <w:t>2&gt;</w:t>
            </w:r>
            <w:r w:rsidRPr="002D65CE">
              <w:rPr>
                <w:rFonts w:eastAsia="Malgun Gothic"/>
                <w:noProof/>
                <w:lang w:eastAsia="ko-KR"/>
              </w:rPr>
              <w:tab/>
            </w:r>
            <w:r w:rsidRPr="00A016EE">
              <w:rPr>
                <w:rFonts w:eastAsia="Malgun Gothic"/>
                <w:noProof/>
                <w:lang w:eastAsia="ko-KR"/>
              </w:rPr>
              <w:t xml:space="preserve">start the </w:t>
            </w:r>
            <w:r w:rsidRPr="00A016EE">
              <w:rPr>
                <w:rFonts w:eastAsia="Malgun Gothic"/>
                <w:i/>
                <w:noProof/>
                <w:lang w:eastAsia="ko-KR"/>
              </w:rPr>
              <w:t>drx-HARQ-RTT-TimerUL</w:t>
            </w:r>
            <w:r w:rsidRPr="002D65CE">
              <w:rPr>
                <w:rFonts w:eastAsia="Malgun Gothic"/>
                <w:noProof/>
                <w:lang w:eastAsia="ko-KR"/>
              </w:rPr>
              <w:t xml:space="preserve"> for the corresponding HARQ process </w:t>
            </w:r>
            <w:r w:rsidRPr="00A016EE">
              <w:rPr>
                <w:rFonts w:eastAsia="Malgun Gothic"/>
                <w:noProof/>
                <w:lang w:eastAsia="ko-KR"/>
              </w:rPr>
              <w:t>in the first symbol after the end of the first repetition</w:t>
            </w:r>
            <w:r w:rsidRPr="002D65CE">
              <w:rPr>
                <w:rFonts w:eastAsia="Malgun Gothic"/>
                <w:noProof/>
                <w:lang w:eastAsia="ko-KR"/>
              </w:rPr>
              <w:t xml:space="preserve"> of the corresponding PUSCH transmission;</w:t>
            </w:r>
          </w:p>
          <w:p w14:paraId="7EE9413C" w14:textId="77777777" w:rsidR="009A4D5D" w:rsidRPr="002D65CE" w:rsidRDefault="009A4D5D" w:rsidP="009A4D5D">
            <w:pPr>
              <w:ind w:left="851" w:hanging="284"/>
              <w:rPr>
                <w:rFonts w:eastAsia="Malgun Gothic"/>
                <w:noProof/>
                <w:lang w:eastAsia="ko-KR"/>
              </w:rPr>
            </w:pPr>
            <w:r w:rsidRPr="002D65CE">
              <w:rPr>
                <w:rFonts w:eastAsia="Malgun Gothic"/>
                <w:noProof/>
                <w:lang w:eastAsia="ko-KR"/>
              </w:rPr>
              <w:t>2&gt;</w:t>
            </w:r>
            <w:r w:rsidRPr="002D65CE">
              <w:rPr>
                <w:rFonts w:eastAsia="Malgun Gothic"/>
                <w:noProof/>
                <w:lang w:eastAsia="ko-KR"/>
              </w:rPr>
              <w:tab/>
            </w:r>
            <w:r w:rsidRPr="001C23E7">
              <w:rPr>
                <w:rFonts w:eastAsia="Malgun Gothic"/>
                <w:noProof/>
                <w:highlight w:val="yellow"/>
                <w:lang w:eastAsia="ko-KR"/>
              </w:rPr>
              <w:t xml:space="preserve">stop the </w:t>
            </w:r>
            <w:r w:rsidRPr="001C23E7">
              <w:rPr>
                <w:rFonts w:eastAsia="Malgun Gothic"/>
                <w:i/>
                <w:noProof/>
                <w:highlight w:val="yellow"/>
                <w:lang w:eastAsia="ko-KR"/>
              </w:rPr>
              <w:t>drx-RetransmissionTimerUL</w:t>
            </w:r>
            <w:r w:rsidRPr="002D65CE">
              <w:rPr>
                <w:rFonts w:eastAsia="Malgun Gothic"/>
                <w:noProof/>
                <w:lang w:eastAsia="ko-KR"/>
              </w:rPr>
              <w:t xml:space="preserve"> for the corresponding HARQ process.</w:t>
            </w:r>
          </w:p>
          <w:p w14:paraId="45497264" w14:textId="253D935D" w:rsidR="009A4D5D" w:rsidRPr="00280308" w:rsidRDefault="00A70C68" w:rsidP="00A70C68">
            <w:pPr>
              <w:ind w:left="568" w:hanging="284"/>
              <w:rPr>
                <w:rFonts w:eastAsia="Malgun Gothic"/>
                <w:noProof/>
                <w:lang w:eastAsia="ko-KR"/>
              </w:rPr>
            </w:pPr>
            <w:r w:rsidRPr="00280308">
              <w:rPr>
                <w:rFonts w:eastAsiaTheme="minorEastAsia" w:hint="eastAsia"/>
                <w:lang w:eastAsia="zh-TW"/>
              </w:rPr>
              <w:t>[</w:t>
            </w:r>
            <w:r w:rsidRPr="00280308">
              <w:rPr>
                <w:rFonts w:eastAsiaTheme="minorEastAsia"/>
                <w:lang w:eastAsia="zh-TW"/>
              </w:rPr>
              <w:t>…</w:t>
            </w:r>
            <w:r w:rsidRPr="00280308">
              <w:rPr>
                <w:rFonts w:eastAsiaTheme="minorEastAsia" w:hint="eastAsia"/>
                <w:lang w:eastAsia="zh-TW"/>
              </w:rPr>
              <w:t>]</w:t>
            </w:r>
          </w:p>
          <w:p w14:paraId="2DB636CD" w14:textId="77777777" w:rsidR="009A4D5D" w:rsidRPr="002D65CE" w:rsidRDefault="009A4D5D" w:rsidP="009A4D5D">
            <w:pPr>
              <w:ind w:left="568" w:hanging="284"/>
              <w:rPr>
                <w:rFonts w:eastAsia="Malgun Gothic"/>
                <w:noProof/>
              </w:rPr>
            </w:pPr>
            <w:r w:rsidRPr="009F7F94">
              <w:rPr>
                <w:rFonts w:eastAsia="Malgun Gothic"/>
                <w:noProof/>
                <w:lang w:eastAsia="ko-KR"/>
              </w:rPr>
              <w:t>1&gt;</w:t>
            </w:r>
            <w:r w:rsidRPr="009F7F94">
              <w:rPr>
                <w:rFonts w:eastAsia="Malgun Gothic"/>
                <w:noProof/>
              </w:rPr>
              <w:tab/>
            </w:r>
            <w:r w:rsidRPr="00A016EE">
              <w:rPr>
                <w:rFonts w:eastAsia="Malgun Gothic"/>
                <w:noProof/>
              </w:rPr>
              <w:t xml:space="preserve">if a </w:t>
            </w:r>
            <w:proofErr w:type="spellStart"/>
            <w:r w:rsidRPr="00A016EE">
              <w:rPr>
                <w:rFonts w:eastAsia="Malgun Gothic"/>
                <w:i/>
                <w:lang w:eastAsia="ko-KR"/>
              </w:rPr>
              <w:t>drx</w:t>
            </w:r>
            <w:proofErr w:type="spellEnd"/>
            <w:r w:rsidRPr="00A016EE">
              <w:rPr>
                <w:rFonts w:eastAsia="Malgun Gothic"/>
                <w:i/>
                <w:lang w:eastAsia="ko-KR"/>
              </w:rPr>
              <w:t>-HARQ-RTT-</w:t>
            </w:r>
            <w:proofErr w:type="spellStart"/>
            <w:r w:rsidRPr="00A016EE">
              <w:rPr>
                <w:rFonts w:eastAsia="Malgun Gothic"/>
                <w:i/>
                <w:lang w:eastAsia="ko-KR"/>
              </w:rPr>
              <w:t>TimerUL</w:t>
            </w:r>
            <w:proofErr w:type="spellEnd"/>
            <w:r w:rsidRPr="00A016EE">
              <w:rPr>
                <w:rFonts w:eastAsia="Malgun Gothic"/>
                <w:noProof/>
              </w:rPr>
              <w:t xml:space="preserve"> expires:</w:t>
            </w:r>
          </w:p>
          <w:p w14:paraId="42613375" w14:textId="77777777" w:rsidR="009A4D5D" w:rsidRPr="009A4D5D" w:rsidRDefault="009A4D5D" w:rsidP="009A4D5D">
            <w:pPr>
              <w:ind w:left="851" w:hanging="284"/>
              <w:rPr>
                <w:rFonts w:eastAsia="Malgun Gothic"/>
                <w:noProof/>
              </w:rPr>
            </w:pPr>
            <w:r w:rsidRPr="002D65CE">
              <w:rPr>
                <w:rFonts w:eastAsia="Malgun Gothic"/>
                <w:noProof/>
                <w:lang w:eastAsia="ko-KR"/>
              </w:rPr>
              <w:t>2&gt;</w:t>
            </w:r>
            <w:r w:rsidRPr="002D65CE">
              <w:rPr>
                <w:rFonts w:eastAsia="Malgun Gothic"/>
                <w:noProof/>
              </w:rPr>
              <w:tab/>
            </w:r>
            <w:r w:rsidRPr="00A016EE">
              <w:rPr>
                <w:rFonts w:eastAsia="Malgun Gothic"/>
                <w:noProof/>
              </w:rPr>
              <w:t xml:space="preserve">start the </w:t>
            </w:r>
            <w:r w:rsidRPr="00A016EE">
              <w:rPr>
                <w:rFonts w:eastAsia="Malgun Gothic"/>
                <w:i/>
                <w:noProof/>
              </w:rPr>
              <w:t>drx-RetransmissionTimer</w:t>
            </w:r>
            <w:r w:rsidRPr="00A016EE">
              <w:rPr>
                <w:rFonts w:eastAsia="Malgun Gothic"/>
                <w:i/>
                <w:noProof/>
                <w:lang w:eastAsia="ko-KR"/>
              </w:rPr>
              <w:t>UL</w:t>
            </w:r>
            <w:r w:rsidRPr="009A4D5D">
              <w:rPr>
                <w:rFonts w:eastAsia="Malgun Gothic"/>
              </w:rPr>
              <w:t xml:space="preserve"> </w:t>
            </w:r>
            <w:r w:rsidRPr="009A4D5D">
              <w:rPr>
                <w:rFonts w:eastAsia="Malgun Gothic"/>
                <w:noProof/>
              </w:rPr>
              <w:t xml:space="preserve">for the corresponding HARQ process in the first symbol after the expiry of </w:t>
            </w:r>
            <w:r w:rsidRPr="009A4D5D">
              <w:rPr>
                <w:rFonts w:eastAsia="Malgun Gothic"/>
                <w:i/>
                <w:noProof/>
              </w:rPr>
              <w:t>drx-HARQ-RTT-TimerUL</w:t>
            </w:r>
            <w:r w:rsidRPr="009A4D5D">
              <w:rPr>
                <w:rFonts w:eastAsia="Malgun Gothic"/>
                <w:noProof/>
              </w:rPr>
              <w:t>.</w:t>
            </w:r>
          </w:p>
          <w:p w14:paraId="375F2306" w14:textId="126432BE" w:rsidR="003245EB" w:rsidRPr="009A4D5D" w:rsidRDefault="009A4D5D" w:rsidP="00B9154B">
            <w:pPr>
              <w:overflowPunct w:val="0"/>
              <w:autoSpaceDE w:val="0"/>
              <w:autoSpaceDN w:val="0"/>
              <w:adjustRightInd w:val="0"/>
              <w:ind w:left="568" w:hanging="284"/>
              <w:textAlignment w:val="baseline"/>
              <w:rPr>
                <w:rFonts w:eastAsiaTheme="minorEastAsia"/>
                <w:lang w:eastAsia="zh-TW"/>
              </w:rPr>
            </w:pPr>
            <w:r>
              <w:rPr>
                <w:rFonts w:eastAsiaTheme="minorEastAsia" w:hint="eastAsia"/>
                <w:lang w:eastAsia="zh-TW"/>
              </w:rPr>
              <w:t>[</w:t>
            </w:r>
            <w:r>
              <w:rPr>
                <w:rFonts w:eastAsiaTheme="minorEastAsia"/>
                <w:lang w:eastAsia="zh-TW"/>
              </w:rPr>
              <w:t>…</w:t>
            </w:r>
            <w:r>
              <w:rPr>
                <w:rFonts w:eastAsiaTheme="minorEastAsia" w:hint="eastAsia"/>
                <w:lang w:eastAsia="zh-TW"/>
              </w:rPr>
              <w:t>]</w:t>
            </w:r>
          </w:p>
        </w:tc>
      </w:tr>
    </w:tbl>
    <w:p w14:paraId="4217F7EA" w14:textId="77777777" w:rsidR="004F5570" w:rsidRDefault="004F5570" w:rsidP="00151B92">
      <w:pPr>
        <w:pStyle w:val="af0"/>
        <w:spacing w:afterLines="0" w:line="280" w:lineRule="exact"/>
        <w:jc w:val="both"/>
        <w:rPr>
          <w:rFonts w:eastAsiaTheme="minorEastAsia"/>
          <w:color w:val="000000"/>
          <w:sz w:val="22"/>
          <w:szCs w:val="22"/>
        </w:rPr>
      </w:pPr>
    </w:p>
    <w:p w14:paraId="6D3F168D" w14:textId="0DF8DDCC" w:rsidR="00EE214D" w:rsidRDefault="00A35EB1" w:rsidP="00392FB4">
      <w:pPr>
        <w:pStyle w:val="af0"/>
        <w:spacing w:after="240" w:line="280" w:lineRule="exact"/>
        <w:jc w:val="both"/>
        <w:rPr>
          <w:rFonts w:eastAsiaTheme="minorEastAsia"/>
          <w:color w:val="000000"/>
          <w:sz w:val="22"/>
          <w:szCs w:val="22"/>
        </w:rPr>
      </w:pPr>
      <w:r>
        <w:rPr>
          <w:rFonts w:eastAsiaTheme="minorEastAsia"/>
          <w:color w:val="000000"/>
          <w:sz w:val="22"/>
          <w:szCs w:val="22"/>
        </w:rPr>
        <w:t xml:space="preserve">Based on </w:t>
      </w:r>
      <w:r w:rsidR="001F68CB">
        <w:rPr>
          <w:rFonts w:eastAsiaTheme="minorEastAsia"/>
          <w:color w:val="000000"/>
          <w:sz w:val="22"/>
          <w:szCs w:val="22"/>
        </w:rPr>
        <w:t xml:space="preserve">previous </w:t>
      </w:r>
      <w:r>
        <w:rPr>
          <w:rFonts w:eastAsiaTheme="minorEastAsia"/>
          <w:color w:val="000000"/>
          <w:sz w:val="22"/>
          <w:szCs w:val="22"/>
        </w:rPr>
        <w:t>discussion</w:t>
      </w:r>
      <w:r w:rsidR="00167D2D">
        <w:rPr>
          <w:rFonts w:eastAsiaTheme="minorEastAsia"/>
          <w:color w:val="000000"/>
          <w:sz w:val="22"/>
          <w:szCs w:val="22"/>
        </w:rPr>
        <w:t xml:space="preserve"> in RAN2 meeting</w:t>
      </w:r>
      <w:r>
        <w:rPr>
          <w:rFonts w:eastAsiaTheme="minorEastAsia"/>
          <w:color w:val="000000"/>
          <w:sz w:val="22"/>
          <w:szCs w:val="22"/>
        </w:rPr>
        <w:t xml:space="preserve">, </w:t>
      </w:r>
      <w:r w:rsidR="00710BFD">
        <w:rPr>
          <w:rFonts w:eastAsiaTheme="minorEastAsia"/>
          <w:color w:val="000000"/>
          <w:sz w:val="22"/>
          <w:szCs w:val="22"/>
        </w:rPr>
        <w:t xml:space="preserve">it seems that </w:t>
      </w:r>
      <w:r w:rsidR="00902AE3" w:rsidRPr="00A35EB1">
        <w:rPr>
          <w:rFonts w:eastAsiaTheme="minorEastAsia"/>
          <w:color w:val="000000"/>
          <w:sz w:val="22"/>
          <w:szCs w:val="22"/>
        </w:rPr>
        <w:t>each separate uplink grant</w:t>
      </w:r>
      <w:r w:rsidRPr="00A35EB1">
        <w:rPr>
          <w:rFonts w:eastAsiaTheme="minorEastAsia"/>
          <w:color w:val="000000"/>
          <w:sz w:val="22"/>
          <w:szCs w:val="22"/>
        </w:rPr>
        <w:t xml:space="preserve"> within a bundle</w:t>
      </w:r>
      <w:r w:rsidR="00902AE3" w:rsidRPr="00A35EB1">
        <w:rPr>
          <w:rFonts w:eastAsiaTheme="minorEastAsia"/>
          <w:color w:val="000000"/>
          <w:sz w:val="22"/>
          <w:szCs w:val="22"/>
        </w:rPr>
        <w:t xml:space="preserve"> </w:t>
      </w:r>
      <w:r>
        <w:rPr>
          <w:rFonts w:eastAsiaTheme="minorEastAsia"/>
          <w:color w:val="000000"/>
          <w:sz w:val="22"/>
          <w:szCs w:val="22"/>
        </w:rPr>
        <w:t>is</w:t>
      </w:r>
      <w:r w:rsidR="00902AE3" w:rsidRPr="00A35EB1">
        <w:rPr>
          <w:rFonts w:eastAsiaTheme="minorEastAsia"/>
          <w:color w:val="000000"/>
          <w:sz w:val="22"/>
          <w:szCs w:val="22"/>
        </w:rPr>
        <w:t xml:space="preserve"> </w:t>
      </w:r>
      <w:r>
        <w:rPr>
          <w:rFonts w:eastAsiaTheme="minorEastAsia"/>
          <w:color w:val="000000"/>
          <w:sz w:val="22"/>
          <w:szCs w:val="22"/>
        </w:rPr>
        <w:t>a</w:t>
      </w:r>
      <w:r w:rsidR="00902AE3" w:rsidRPr="00A35EB1">
        <w:rPr>
          <w:rFonts w:eastAsiaTheme="minorEastAsia"/>
          <w:color w:val="000000"/>
          <w:sz w:val="22"/>
          <w:szCs w:val="22"/>
        </w:rPr>
        <w:t xml:space="preserve"> configured uplink grant.</w:t>
      </w:r>
      <w:r w:rsidR="00902AE3">
        <w:rPr>
          <w:rFonts w:eastAsiaTheme="minorEastAsia"/>
          <w:color w:val="000000"/>
          <w:sz w:val="22"/>
          <w:szCs w:val="22"/>
        </w:rPr>
        <w:t xml:space="preserve"> </w:t>
      </w:r>
      <w:r w:rsidR="00392FB4">
        <w:rPr>
          <w:rFonts w:eastAsiaTheme="minorEastAsia"/>
          <w:color w:val="000000"/>
          <w:sz w:val="22"/>
          <w:szCs w:val="22"/>
        </w:rPr>
        <w:t>Therefore, a</w:t>
      </w:r>
      <w:r w:rsidR="00710BFD">
        <w:rPr>
          <w:rFonts w:eastAsiaTheme="minorEastAsia"/>
          <w:color w:val="000000"/>
          <w:sz w:val="22"/>
          <w:szCs w:val="22"/>
        </w:rPr>
        <w:t>ccording to the current spec</w:t>
      </w:r>
      <w:r w:rsidR="00597001">
        <w:rPr>
          <w:rFonts w:eastAsiaTheme="minorEastAsia"/>
          <w:color w:val="000000"/>
          <w:sz w:val="22"/>
          <w:szCs w:val="22"/>
        </w:rPr>
        <w:t xml:space="preserve"> [1]</w:t>
      </w:r>
      <w:r w:rsidR="009D5CD9">
        <w:rPr>
          <w:rFonts w:eastAsiaTheme="minorEastAsia"/>
          <w:color w:val="000000"/>
          <w:sz w:val="22"/>
          <w:szCs w:val="22"/>
        </w:rPr>
        <w:t xml:space="preserve">, </w:t>
      </w:r>
      <w:r w:rsidR="00AB082C">
        <w:rPr>
          <w:rFonts w:eastAsiaTheme="minorEastAsia"/>
          <w:color w:val="000000"/>
          <w:sz w:val="22"/>
          <w:szCs w:val="22"/>
        </w:rPr>
        <w:t xml:space="preserve">the </w:t>
      </w:r>
      <w:proofErr w:type="spellStart"/>
      <w:r w:rsidR="00EE214D" w:rsidRPr="00D06510">
        <w:rPr>
          <w:rFonts w:eastAsiaTheme="minorEastAsia"/>
          <w:i/>
          <w:color w:val="000000"/>
          <w:sz w:val="22"/>
          <w:szCs w:val="22"/>
        </w:rPr>
        <w:t>drx-RetransmissionTimerUL</w:t>
      </w:r>
      <w:proofErr w:type="spellEnd"/>
      <w:r w:rsidR="00EE214D">
        <w:rPr>
          <w:rFonts w:eastAsiaTheme="minorEastAsia"/>
          <w:color w:val="000000"/>
          <w:sz w:val="22"/>
          <w:szCs w:val="22"/>
        </w:rPr>
        <w:t xml:space="preserve"> is stopped at each </w:t>
      </w:r>
      <w:r w:rsidR="00EE214D" w:rsidRPr="00D06510">
        <w:rPr>
          <w:rFonts w:eastAsiaTheme="minorEastAsia"/>
          <w:color w:val="000000"/>
          <w:sz w:val="22"/>
          <w:szCs w:val="22"/>
        </w:rPr>
        <w:t xml:space="preserve">repetition </w:t>
      </w:r>
      <w:r w:rsidR="00EE214D">
        <w:rPr>
          <w:rFonts w:eastAsiaTheme="minorEastAsia"/>
          <w:color w:val="000000"/>
          <w:sz w:val="22"/>
          <w:szCs w:val="22"/>
        </w:rPr>
        <w:t xml:space="preserve">of </w:t>
      </w:r>
      <w:r w:rsidR="00CC4773">
        <w:rPr>
          <w:rFonts w:eastAsiaTheme="minorEastAsia"/>
          <w:color w:val="000000"/>
          <w:sz w:val="22"/>
          <w:szCs w:val="22"/>
        </w:rPr>
        <w:t xml:space="preserve">the </w:t>
      </w:r>
      <w:r w:rsidR="00EE214D">
        <w:rPr>
          <w:rFonts w:eastAsiaTheme="minorEastAsia"/>
          <w:color w:val="000000"/>
          <w:sz w:val="22"/>
          <w:szCs w:val="22"/>
        </w:rPr>
        <w:t>bundle.</w:t>
      </w:r>
      <w:r w:rsidR="00710BFD">
        <w:rPr>
          <w:rFonts w:eastAsiaTheme="minorEastAsia"/>
          <w:color w:val="000000"/>
          <w:sz w:val="22"/>
          <w:szCs w:val="22"/>
        </w:rPr>
        <w:t xml:space="preserve"> </w:t>
      </w:r>
      <w:r w:rsidR="00393FAA">
        <w:rPr>
          <w:rFonts w:eastAsiaTheme="minorEastAsia"/>
          <w:color w:val="000000"/>
          <w:sz w:val="22"/>
          <w:szCs w:val="22"/>
        </w:rPr>
        <w:t xml:space="preserve">One </w:t>
      </w:r>
      <w:r w:rsidR="00710BFD">
        <w:rPr>
          <w:rFonts w:eastAsiaTheme="minorEastAsia"/>
          <w:color w:val="000000"/>
          <w:sz w:val="22"/>
          <w:szCs w:val="22"/>
        </w:rPr>
        <w:t xml:space="preserve">example </w:t>
      </w:r>
      <w:r w:rsidR="00393FAA">
        <w:rPr>
          <w:rFonts w:eastAsiaTheme="minorEastAsia"/>
          <w:color w:val="000000"/>
          <w:sz w:val="22"/>
          <w:szCs w:val="22"/>
        </w:rPr>
        <w:t>is show</w:t>
      </w:r>
      <w:r w:rsidR="009D5CD9">
        <w:rPr>
          <w:rFonts w:eastAsiaTheme="minorEastAsia"/>
          <w:color w:val="000000"/>
          <w:sz w:val="22"/>
          <w:szCs w:val="22"/>
        </w:rPr>
        <w:t>n</w:t>
      </w:r>
      <w:r w:rsidR="00393FAA">
        <w:rPr>
          <w:rFonts w:eastAsiaTheme="minorEastAsia"/>
          <w:color w:val="000000"/>
          <w:sz w:val="22"/>
          <w:szCs w:val="22"/>
        </w:rPr>
        <w:t xml:space="preserve"> in</w:t>
      </w:r>
      <w:r w:rsidR="00A11F65">
        <w:rPr>
          <w:rFonts w:eastAsiaTheme="minorEastAsia"/>
          <w:color w:val="000000"/>
          <w:sz w:val="22"/>
          <w:szCs w:val="22"/>
        </w:rPr>
        <w:t xml:space="preserve"> the Figure </w:t>
      </w:r>
      <w:r w:rsidR="00710BFD">
        <w:rPr>
          <w:rFonts w:eastAsiaTheme="minorEastAsia"/>
          <w:color w:val="000000"/>
          <w:sz w:val="22"/>
          <w:szCs w:val="22"/>
        </w:rPr>
        <w:t xml:space="preserve">1 </w:t>
      </w:r>
      <w:r w:rsidR="00A11F65">
        <w:rPr>
          <w:rFonts w:eastAsiaTheme="minorEastAsia"/>
          <w:color w:val="000000"/>
          <w:sz w:val="22"/>
          <w:szCs w:val="22"/>
        </w:rPr>
        <w:t>below</w:t>
      </w:r>
      <w:r w:rsidR="00EE214D">
        <w:rPr>
          <w:rFonts w:eastAsiaTheme="minorEastAsia"/>
          <w:color w:val="000000"/>
          <w:sz w:val="22"/>
          <w:szCs w:val="22"/>
        </w:rPr>
        <w:t>.</w:t>
      </w:r>
      <w:r w:rsidR="00393FAA">
        <w:rPr>
          <w:rFonts w:eastAsiaTheme="minorEastAsia"/>
          <w:color w:val="000000"/>
          <w:sz w:val="22"/>
          <w:szCs w:val="22"/>
        </w:rPr>
        <w:t xml:space="preserve"> </w:t>
      </w:r>
      <w:r w:rsidR="00077E46">
        <w:rPr>
          <w:rFonts w:eastAsiaTheme="minorEastAsia"/>
          <w:color w:val="000000"/>
          <w:sz w:val="22"/>
          <w:szCs w:val="22"/>
        </w:rPr>
        <w:t>T</w:t>
      </w:r>
      <w:r w:rsidR="008C2C02">
        <w:rPr>
          <w:rFonts w:eastAsiaTheme="minorEastAsia"/>
          <w:color w:val="000000"/>
          <w:sz w:val="22"/>
          <w:szCs w:val="22"/>
        </w:rPr>
        <w:t xml:space="preserve">here are </w:t>
      </w:r>
      <w:r w:rsidR="00C86DDC">
        <w:rPr>
          <w:rFonts w:eastAsiaTheme="minorEastAsia"/>
          <w:color w:val="000000"/>
          <w:sz w:val="22"/>
          <w:szCs w:val="22"/>
        </w:rPr>
        <w:t>4</w:t>
      </w:r>
      <w:r w:rsidR="008C2C02">
        <w:rPr>
          <w:rFonts w:eastAsiaTheme="minorEastAsia"/>
          <w:color w:val="000000"/>
          <w:sz w:val="22"/>
          <w:szCs w:val="22"/>
        </w:rPr>
        <w:t xml:space="preserve"> transmission occasions in the bundle of a configured uplink grant.</w:t>
      </w:r>
      <w:r w:rsidR="009862EE">
        <w:rPr>
          <w:rFonts w:eastAsiaTheme="minorEastAsia" w:hint="eastAsia"/>
          <w:color w:val="000000"/>
          <w:sz w:val="22"/>
          <w:szCs w:val="22"/>
        </w:rPr>
        <w:t xml:space="preserve"> </w:t>
      </w:r>
      <w:r w:rsidR="009862EE">
        <w:rPr>
          <w:rFonts w:eastAsiaTheme="minorEastAsia"/>
          <w:color w:val="000000"/>
          <w:sz w:val="22"/>
          <w:szCs w:val="22"/>
        </w:rPr>
        <w:t xml:space="preserve">The length of </w:t>
      </w:r>
      <w:r w:rsidR="00C86DDC">
        <w:rPr>
          <w:rFonts w:eastAsiaTheme="minorEastAsia"/>
          <w:color w:val="000000"/>
          <w:sz w:val="22"/>
          <w:szCs w:val="22"/>
        </w:rPr>
        <w:t xml:space="preserve">the </w:t>
      </w:r>
      <w:proofErr w:type="spellStart"/>
      <w:r w:rsidR="009862EE" w:rsidRPr="009D112A">
        <w:rPr>
          <w:rFonts w:eastAsiaTheme="minorEastAsia"/>
          <w:i/>
          <w:color w:val="000000"/>
          <w:sz w:val="22"/>
          <w:szCs w:val="22"/>
        </w:rPr>
        <w:t>drx</w:t>
      </w:r>
      <w:proofErr w:type="spellEnd"/>
      <w:r w:rsidR="009862EE" w:rsidRPr="009D112A">
        <w:rPr>
          <w:rFonts w:eastAsiaTheme="minorEastAsia"/>
          <w:i/>
          <w:color w:val="000000"/>
          <w:sz w:val="22"/>
          <w:szCs w:val="22"/>
        </w:rPr>
        <w:t>-HARQ-RTT-</w:t>
      </w:r>
      <w:proofErr w:type="spellStart"/>
      <w:r w:rsidR="009862EE" w:rsidRPr="009D112A">
        <w:rPr>
          <w:rFonts w:eastAsiaTheme="minorEastAsia"/>
          <w:i/>
          <w:color w:val="000000"/>
          <w:sz w:val="22"/>
          <w:szCs w:val="22"/>
        </w:rPr>
        <w:t>TimerUL</w:t>
      </w:r>
      <w:proofErr w:type="spellEnd"/>
      <w:r w:rsidR="009862EE">
        <w:rPr>
          <w:rFonts w:eastAsiaTheme="minorEastAsia"/>
          <w:color w:val="000000"/>
          <w:sz w:val="22"/>
          <w:szCs w:val="22"/>
        </w:rPr>
        <w:t xml:space="preserve"> is</w:t>
      </w:r>
      <w:r w:rsidR="006822F5">
        <w:rPr>
          <w:rFonts w:eastAsiaTheme="minorEastAsia"/>
          <w:color w:val="000000"/>
          <w:sz w:val="22"/>
          <w:szCs w:val="22"/>
        </w:rPr>
        <w:t xml:space="preserve"> </w:t>
      </w:r>
      <w:r w:rsidR="00057B91">
        <w:rPr>
          <w:rFonts w:eastAsiaTheme="minorEastAsia"/>
          <w:color w:val="000000"/>
          <w:sz w:val="22"/>
          <w:szCs w:val="22"/>
        </w:rPr>
        <w:t>2</w:t>
      </w:r>
      <w:r w:rsidR="006E1BA6">
        <w:rPr>
          <w:rFonts w:eastAsiaTheme="minorEastAsia"/>
          <w:color w:val="000000"/>
          <w:sz w:val="22"/>
          <w:szCs w:val="22"/>
        </w:rPr>
        <w:t>8</w:t>
      </w:r>
      <w:r w:rsidR="006822F5">
        <w:rPr>
          <w:rFonts w:eastAsiaTheme="minorEastAsia"/>
          <w:color w:val="000000"/>
          <w:sz w:val="22"/>
          <w:szCs w:val="22"/>
        </w:rPr>
        <w:t xml:space="preserve"> symbols.</w:t>
      </w:r>
      <w:r w:rsidR="00160A53">
        <w:rPr>
          <w:rFonts w:eastAsiaTheme="minorEastAsia"/>
          <w:color w:val="000000"/>
          <w:sz w:val="22"/>
          <w:szCs w:val="22"/>
        </w:rPr>
        <w:t xml:space="preserve"> </w:t>
      </w:r>
      <w:r w:rsidR="00D753BB" w:rsidRPr="007317D3">
        <w:rPr>
          <w:rFonts w:eastAsiaTheme="minorEastAsia"/>
          <w:color w:val="000000"/>
          <w:sz w:val="22"/>
          <w:szCs w:val="22"/>
        </w:rPr>
        <w:t>T</w:t>
      </w:r>
      <w:r w:rsidR="00AB082C" w:rsidRPr="007317D3">
        <w:rPr>
          <w:rFonts w:eastAsiaTheme="minorEastAsia"/>
          <w:color w:val="000000"/>
          <w:sz w:val="22"/>
          <w:szCs w:val="22"/>
        </w:rPr>
        <w:t xml:space="preserve">he </w:t>
      </w:r>
      <w:proofErr w:type="spellStart"/>
      <w:r w:rsidR="00393FAA" w:rsidRPr="007317D3">
        <w:rPr>
          <w:rFonts w:eastAsiaTheme="minorEastAsia"/>
          <w:i/>
          <w:color w:val="000000"/>
          <w:sz w:val="22"/>
          <w:szCs w:val="22"/>
        </w:rPr>
        <w:t>drx</w:t>
      </w:r>
      <w:proofErr w:type="spellEnd"/>
      <w:r w:rsidR="00393FAA" w:rsidRPr="007317D3">
        <w:rPr>
          <w:rFonts w:eastAsiaTheme="minorEastAsia"/>
          <w:i/>
          <w:color w:val="000000"/>
          <w:sz w:val="22"/>
          <w:szCs w:val="22"/>
        </w:rPr>
        <w:t>-HARQ-RTT-</w:t>
      </w:r>
      <w:proofErr w:type="spellStart"/>
      <w:r w:rsidR="00393FAA" w:rsidRPr="007317D3">
        <w:rPr>
          <w:rFonts w:eastAsiaTheme="minorEastAsia"/>
          <w:i/>
          <w:color w:val="000000"/>
          <w:sz w:val="22"/>
          <w:szCs w:val="22"/>
        </w:rPr>
        <w:t>TimerUL</w:t>
      </w:r>
      <w:proofErr w:type="spellEnd"/>
      <w:r w:rsidR="00393FAA" w:rsidRPr="007317D3">
        <w:rPr>
          <w:rFonts w:eastAsiaTheme="minorEastAsia"/>
          <w:color w:val="000000"/>
          <w:sz w:val="22"/>
          <w:szCs w:val="22"/>
        </w:rPr>
        <w:t xml:space="preserve"> is started after the end of the </w:t>
      </w:r>
      <w:r w:rsidR="00160A53">
        <w:rPr>
          <w:rFonts w:eastAsiaTheme="minorEastAsia"/>
          <w:color w:val="000000"/>
          <w:sz w:val="22"/>
          <w:szCs w:val="22"/>
        </w:rPr>
        <w:t xml:space="preserve">first repetition of </w:t>
      </w:r>
      <w:r w:rsidR="00393FAA" w:rsidRPr="00127558">
        <w:rPr>
          <w:rFonts w:eastAsiaTheme="minorEastAsia"/>
          <w:color w:val="000000"/>
          <w:sz w:val="22"/>
          <w:szCs w:val="22"/>
        </w:rPr>
        <w:t>transmission</w:t>
      </w:r>
      <w:r w:rsidR="00393FAA" w:rsidRPr="007317D3">
        <w:rPr>
          <w:rFonts w:eastAsiaTheme="minorEastAsia"/>
          <w:color w:val="000000"/>
          <w:sz w:val="22"/>
          <w:szCs w:val="22"/>
        </w:rPr>
        <w:t xml:space="preserve">. </w:t>
      </w:r>
      <w:r w:rsidR="00D753BB" w:rsidRPr="007317D3">
        <w:rPr>
          <w:rFonts w:eastAsiaTheme="minorEastAsia"/>
          <w:color w:val="000000"/>
          <w:sz w:val="22"/>
          <w:szCs w:val="22"/>
        </w:rPr>
        <w:t xml:space="preserve">Upon the </w:t>
      </w:r>
      <w:proofErr w:type="spellStart"/>
      <w:r w:rsidR="00D753BB" w:rsidRPr="007317D3">
        <w:rPr>
          <w:rFonts w:eastAsiaTheme="minorEastAsia"/>
          <w:i/>
          <w:color w:val="000000"/>
          <w:sz w:val="22"/>
          <w:szCs w:val="22"/>
        </w:rPr>
        <w:t>drx</w:t>
      </w:r>
      <w:proofErr w:type="spellEnd"/>
      <w:r w:rsidR="00D753BB" w:rsidRPr="007317D3">
        <w:rPr>
          <w:rFonts w:eastAsiaTheme="minorEastAsia"/>
          <w:i/>
          <w:color w:val="000000"/>
          <w:sz w:val="22"/>
          <w:szCs w:val="22"/>
        </w:rPr>
        <w:t>-HARQ-RTT-</w:t>
      </w:r>
      <w:proofErr w:type="spellStart"/>
      <w:r w:rsidR="00D753BB" w:rsidRPr="007317D3">
        <w:rPr>
          <w:rFonts w:eastAsiaTheme="minorEastAsia"/>
          <w:i/>
          <w:color w:val="000000"/>
          <w:sz w:val="22"/>
          <w:szCs w:val="22"/>
        </w:rPr>
        <w:t>TimerUL</w:t>
      </w:r>
      <w:proofErr w:type="spellEnd"/>
      <w:r w:rsidR="00D753BB" w:rsidRPr="007317D3">
        <w:rPr>
          <w:rFonts w:eastAsiaTheme="minorEastAsia"/>
          <w:color w:val="000000"/>
          <w:sz w:val="22"/>
          <w:szCs w:val="22"/>
        </w:rPr>
        <w:t xml:space="preserve"> expires, t</w:t>
      </w:r>
      <w:r w:rsidR="00AB082C" w:rsidRPr="007317D3">
        <w:rPr>
          <w:rFonts w:eastAsiaTheme="minorEastAsia"/>
          <w:color w:val="000000"/>
          <w:sz w:val="22"/>
          <w:szCs w:val="22"/>
        </w:rPr>
        <w:t xml:space="preserve">he </w:t>
      </w:r>
      <w:proofErr w:type="spellStart"/>
      <w:r w:rsidR="00393FAA" w:rsidRPr="00597001">
        <w:rPr>
          <w:rFonts w:eastAsiaTheme="minorEastAsia"/>
          <w:i/>
          <w:color w:val="000000"/>
          <w:sz w:val="22"/>
          <w:szCs w:val="22"/>
        </w:rPr>
        <w:t>drx-RetransmissionTimerUL</w:t>
      </w:r>
      <w:proofErr w:type="spellEnd"/>
      <w:r w:rsidR="00393FAA" w:rsidRPr="00597001">
        <w:rPr>
          <w:rFonts w:eastAsiaTheme="minorEastAsia"/>
          <w:color w:val="000000"/>
          <w:sz w:val="22"/>
          <w:szCs w:val="22"/>
        </w:rPr>
        <w:t xml:space="preserve"> is started</w:t>
      </w:r>
      <w:r w:rsidR="00393FAA" w:rsidRPr="00BF6EF7">
        <w:rPr>
          <w:rFonts w:eastAsiaTheme="minorEastAsia"/>
          <w:color w:val="000000"/>
          <w:sz w:val="22"/>
          <w:szCs w:val="22"/>
        </w:rPr>
        <w:t xml:space="preserve">. </w:t>
      </w:r>
      <w:r w:rsidR="000A0A0A">
        <w:rPr>
          <w:rFonts w:eastAsiaTheme="minorEastAsia"/>
          <w:color w:val="000000"/>
          <w:sz w:val="22"/>
          <w:szCs w:val="22"/>
        </w:rPr>
        <w:t xml:space="preserve">And </w:t>
      </w:r>
      <w:r w:rsidR="00167D2D">
        <w:rPr>
          <w:rFonts w:eastAsiaTheme="minorEastAsia"/>
          <w:color w:val="000000"/>
          <w:sz w:val="22"/>
          <w:szCs w:val="22"/>
        </w:rPr>
        <w:t>at</w:t>
      </w:r>
      <w:r w:rsidR="00160A53">
        <w:rPr>
          <w:rFonts w:eastAsiaTheme="minorEastAsia"/>
          <w:color w:val="000000"/>
          <w:sz w:val="22"/>
          <w:szCs w:val="22"/>
        </w:rPr>
        <w:t xml:space="preserve"> </w:t>
      </w:r>
      <w:r w:rsidR="00393FAA">
        <w:rPr>
          <w:rFonts w:eastAsiaTheme="minorEastAsia"/>
          <w:color w:val="000000"/>
          <w:sz w:val="22"/>
          <w:szCs w:val="22"/>
        </w:rPr>
        <w:t xml:space="preserve">the </w:t>
      </w:r>
      <w:r w:rsidR="00160A53">
        <w:rPr>
          <w:rFonts w:eastAsiaTheme="minorEastAsia"/>
          <w:color w:val="000000"/>
          <w:sz w:val="22"/>
          <w:szCs w:val="22"/>
        </w:rPr>
        <w:t xml:space="preserve">fourth </w:t>
      </w:r>
      <w:r w:rsidR="00393FAA">
        <w:rPr>
          <w:rFonts w:eastAsiaTheme="minorEastAsia"/>
          <w:color w:val="000000"/>
          <w:sz w:val="22"/>
          <w:szCs w:val="22"/>
        </w:rPr>
        <w:t xml:space="preserve">transmission occasion, </w:t>
      </w:r>
      <w:r w:rsidR="00AB082C">
        <w:rPr>
          <w:rFonts w:eastAsiaTheme="minorEastAsia"/>
          <w:color w:val="000000"/>
          <w:sz w:val="22"/>
          <w:szCs w:val="22"/>
        </w:rPr>
        <w:t xml:space="preserve">the </w:t>
      </w:r>
      <w:proofErr w:type="spellStart"/>
      <w:r w:rsidR="00393FAA" w:rsidRPr="007158B4">
        <w:rPr>
          <w:rFonts w:eastAsiaTheme="minorEastAsia"/>
          <w:i/>
          <w:color w:val="000000"/>
          <w:sz w:val="22"/>
          <w:szCs w:val="22"/>
        </w:rPr>
        <w:t>drx-RetransmissionTimerUL</w:t>
      </w:r>
      <w:proofErr w:type="spellEnd"/>
      <w:r w:rsidR="00393FAA">
        <w:rPr>
          <w:rFonts w:eastAsiaTheme="minorEastAsia"/>
          <w:color w:val="000000"/>
          <w:sz w:val="22"/>
          <w:szCs w:val="22"/>
        </w:rPr>
        <w:t xml:space="preserve"> is stopped</w:t>
      </w:r>
      <w:r w:rsidR="006F6B43">
        <w:rPr>
          <w:rFonts w:eastAsiaTheme="minorEastAsia"/>
          <w:color w:val="000000"/>
          <w:sz w:val="22"/>
          <w:szCs w:val="22"/>
        </w:rPr>
        <w:t xml:space="preserve"> so UE would not monitor PDCCH for any potential retransmission, which would result in data missing</w:t>
      </w:r>
      <w:r w:rsidR="00393FAA">
        <w:rPr>
          <w:rFonts w:eastAsiaTheme="minorEastAsia"/>
          <w:color w:val="000000"/>
          <w:sz w:val="22"/>
          <w:szCs w:val="22"/>
        </w:rPr>
        <w:t>.</w:t>
      </w:r>
    </w:p>
    <w:p w14:paraId="0C515954" w14:textId="2DEF730E" w:rsidR="00077E46" w:rsidRDefault="00FA1E42" w:rsidP="00775C2A">
      <w:pPr>
        <w:pStyle w:val="af0"/>
        <w:spacing w:afterLines="0" w:line="360" w:lineRule="auto"/>
        <w:jc w:val="center"/>
        <w:rPr>
          <w:rFonts w:eastAsiaTheme="minorEastAsia"/>
          <w:color w:val="000000"/>
          <w:sz w:val="22"/>
          <w:szCs w:val="22"/>
        </w:rPr>
      </w:pPr>
      <w:r>
        <w:rPr>
          <w:rFonts w:eastAsiaTheme="minorEastAsia"/>
          <w:color w:val="000000"/>
          <w:sz w:val="22"/>
          <w:szCs w:val="22"/>
        </w:rPr>
        <w:pict w14:anchorId="7214DB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2pt;height:103.3pt">
            <v:imagedata r:id="rId8" o:title="DRX and CG_v3-B1' (Tdoc)"/>
          </v:shape>
        </w:pict>
      </w:r>
    </w:p>
    <w:p w14:paraId="0B591CDC" w14:textId="6446EADA" w:rsidR="00CC4773" w:rsidRDefault="00710BFD" w:rsidP="00775C2A">
      <w:pPr>
        <w:pStyle w:val="af0"/>
        <w:spacing w:afterLines="0" w:line="280" w:lineRule="exact"/>
        <w:jc w:val="center"/>
        <w:rPr>
          <w:rFonts w:eastAsiaTheme="minorEastAsia"/>
          <w:color w:val="000000"/>
          <w:sz w:val="22"/>
          <w:szCs w:val="22"/>
        </w:rPr>
      </w:pPr>
      <w:r>
        <w:rPr>
          <w:rFonts w:eastAsiaTheme="minorEastAsia" w:hint="eastAsia"/>
          <w:color w:val="000000"/>
          <w:sz w:val="22"/>
          <w:szCs w:val="22"/>
        </w:rPr>
        <w:t>Figure 1: a</w:t>
      </w:r>
      <w:r>
        <w:rPr>
          <w:rFonts w:eastAsiaTheme="minorEastAsia"/>
          <w:color w:val="000000"/>
          <w:sz w:val="22"/>
          <w:szCs w:val="22"/>
        </w:rPr>
        <w:t>n example of</w:t>
      </w:r>
      <w:r w:rsidR="00064904">
        <w:rPr>
          <w:rFonts w:eastAsiaTheme="minorEastAsia"/>
          <w:color w:val="000000"/>
          <w:sz w:val="22"/>
          <w:szCs w:val="22"/>
        </w:rPr>
        <w:t xml:space="preserve"> the operation of DRX timers for the bundle of a configure UL grant</w:t>
      </w:r>
    </w:p>
    <w:p w14:paraId="7528A3E3" w14:textId="77777777" w:rsidR="009555DF" w:rsidRDefault="009555DF" w:rsidP="00151B92">
      <w:pPr>
        <w:pStyle w:val="af0"/>
        <w:spacing w:afterLines="0" w:line="280" w:lineRule="exact"/>
        <w:jc w:val="both"/>
        <w:rPr>
          <w:rFonts w:eastAsiaTheme="minorEastAsia"/>
          <w:color w:val="000000"/>
          <w:sz w:val="22"/>
          <w:szCs w:val="22"/>
        </w:rPr>
      </w:pPr>
    </w:p>
    <w:p w14:paraId="4B863AC7" w14:textId="7CBC0141" w:rsidR="00EF04C1" w:rsidRPr="00597001" w:rsidRDefault="009555DF" w:rsidP="00597001">
      <w:pPr>
        <w:rPr>
          <w:rFonts w:eastAsiaTheme="minorEastAsia"/>
          <w:sz w:val="22"/>
          <w:szCs w:val="22"/>
          <w:lang w:val="en-US" w:eastAsia="zh-TW"/>
        </w:rPr>
      </w:pPr>
      <w:r w:rsidRPr="00597001">
        <w:rPr>
          <w:rFonts w:eastAsiaTheme="minorEastAsia" w:hint="eastAsia"/>
          <w:sz w:val="22"/>
          <w:szCs w:val="22"/>
          <w:lang w:val="en-US" w:eastAsia="zh-TW"/>
        </w:rPr>
        <w:t>I</w:t>
      </w:r>
      <w:r w:rsidRPr="00597001">
        <w:rPr>
          <w:rFonts w:eastAsiaTheme="minorEastAsia"/>
          <w:sz w:val="22"/>
          <w:szCs w:val="22"/>
          <w:lang w:val="en-US" w:eastAsia="zh-TW"/>
        </w:rPr>
        <w:t xml:space="preserve">n </w:t>
      </w:r>
      <w:r w:rsidR="006F6B43">
        <w:rPr>
          <w:rFonts w:eastAsiaTheme="minorEastAsia"/>
          <w:sz w:val="22"/>
          <w:szCs w:val="22"/>
          <w:lang w:val="en-US" w:eastAsia="zh-TW"/>
        </w:rPr>
        <w:t>R</w:t>
      </w:r>
      <w:r w:rsidR="006F6B43" w:rsidRPr="00597001">
        <w:rPr>
          <w:rFonts w:eastAsiaTheme="minorEastAsia"/>
          <w:sz w:val="22"/>
          <w:szCs w:val="22"/>
          <w:lang w:val="en-US" w:eastAsia="zh-TW"/>
        </w:rPr>
        <w:t>el</w:t>
      </w:r>
      <w:r w:rsidR="00167D2D" w:rsidRPr="00597001">
        <w:rPr>
          <w:rFonts w:eastAsiaTheme="minorEastAsia"/>
          <w:sz w:val="22"/>
          <w:szCs w:val="22"/>
          <w:lang w:val="en-US" w:eastAsia="zh-TW"/>
        </w:rPr>
        <w:t xml:space="preserve">-16 </w:t>
      </w:r>
      <w:r w:rsidRPr="00597001">
        <w:rPr>
          <w:rFonts w:eastAsiaTheme="minorEastAsia"/>
          <w:sz w:val="22"/>
          <w:szCs w:val="22"/>
          <w:lang w:val="en-US" w:eastAsia="zh-TW"/>
        </w:rPr>
        <w:t xml:space="preserve">[2], the </w:t>
      </w:r>
      <w:r w:rsidRPr="00871F0C">
        <w:rPr>
          <w:rFonts w:eastAsiaTheme="minorEastAsia"/>
          <w:i/>
          <w:sz w:val="22"/>
          <w:szCs w:val="22"/>
          <w:lang w:val="en-US" w:eastAsia="zh-TW"/>
        </w:rPr>
        <w:t>repK</w:t>
      </w:r>
      <w:r w:rsidRPr="00597001">
        <w:rPr>
          <w:rFonts w:eastAsiaTheme="minorEastAsia"/>
          <w:sz w:val="22"/>
          <w:szCs w:val="22"/>
          <w:lang w:val="en-US" w:eastAsia="zh-TW"/>
        </w:rPr>
        <w:t xml:space="preserve"> could be up to 8 repetitions </w:t>
      </w:r>
      <w:r w:rsidR="006F6B43">
        <w:rPr>
          <w:rFonts w:eastAsiaTheme="minorEastAsia"/>
          <w:sz w:val="22"/>
          <w:szCs w:val="22"/>
          <w:lang w:val="en-US" w:eastAsia="zh-TW"/>
        </w:rPr>
        <w:t xml:space="preserve">(in 112 symbols) </w:t>
      </w:r>
      <w:r w:rsidRPr="00597001">
        <w:rPr>
          <w:rFonts w:eastAsiaTheme="minorEastAsia"/>
          <w:sz w:val="22"/>
          <w:szCs w:val="22"/>
          <w:lang w:val="en-US" w:eastAsia="zh-TW"/>
        </w:rPr>
        <w:t xml:space="preserve">and </w:t>
      </w:r>
      <w:r w:rsidR="00597001">
        <w:rPr>
          <w:rFonts w:eastAsiaTheme="minorEastAsia"/>
          <w:sz w:val="22"/>
          <w:szCs w:val="22"/>
          <w:lang w:val="en-US" w:eastAsia="zh-TW"/>
        </w:rPr>
        <w:t xml:space="preserve">the </w:t>
      </w:r>
      <w:r w:rsidRPr="00597001">
        <w:rPr>
          <w:rFonts w:eastAsiaTheme="minorEastAsia"/>
          <w:sz w:val="22"/>
          <w:szCs w:val="22"/>
          <w:lang w:val="en-US" w:eastAsia="zh-TW"/>
        </w:rPr>
        <w:t xml:space="preserve">length of the </w:t>
      </w:r>
      <w:proofErr w:type="spellStart"/>
      <w:r w:rsidRPr="00597001">
        <w:rPr>
          <w:rFonts w:eastAsiaTheme="minorEastAsia"/>
          <w:i/>
          <w:sz w:val="22"/>
          <w:szCs w:val="22"/>
          <w:lang w:val="en-US" w:eastAsia="zh-TW"/>
        </w:rPr>
        <w:t>drx</w:t>
      </w:r>
      <w:proofErr w:type="spellEnd"/>
      <w:r w:rsidRPr="00597001">
        <w:rPr>
          <w:rFonts w:eastAsiaTheme="minorEastAsia"/>
          <w:i/>
          <w:sz w:val="22"/>
          <w:szCs w:val="22"/>
          <w:lang w:val="en-US" w:eastAsia="zh-TW"/>
        </w:rPr>
        <w:t>-HARQ-RTT-</w:t>
      </w:r>
      <w:proofErr w:type="spellStart"/>
      <w:r w:rsidRPr="00597001">
        <w:rPr>
          <w:rFonts w:eastAsiaTheme="minorEastAsia"/>
          <w:i/>
          <w:sz w:val="22"/>
          <w:szCs w:val="22"/>
          <w:lang w:val="en-US" w:eastAsia="zh-TW"/>
        </w:rPr>
        <w:t>TimerUL</w:t>
      </w:r>
      <w:proofErr w:type="spellEnd"/>
      <w:r w:rsidRPr="00597001">
        <w:rPr>
          <w:rFonts w:eastAsiaTheme="minorEastAsia"/>
          <w:sz w:val="22"/>
          <w:szCs w:val="22"/>
          <w:lang w:val="en-US" w:eastAsia="zh-TW"/>
        </w:rPr>
        <w:t xml:space="preserve"> is still </w:t>
      </w:r>
      <w:r w:rsidR="006F6B43">
        <w:rPr>
          <w:rFonts w:eastAsiaTheme="minorEastAsia"/>
          <w:sz w:val="22"/>
          <w:szCs w:val="22"/>
          <w:lang w:val="en-US" w:eastAsia="zh-TW"/>
        </w:rPr>
        <w:t xml:space="preserve">from </w:t>
      </w:r>
      <w:r w:rsidRPr="00597001">
        <w:rPr>
          <w:rFonts w:eastAsiaTheme="minorEastAsia"/>
          <w:sz w:val="22"/>
          <w:szCs w:val="22"/>
          <w:lang w:val="en-US" w:eastAsia="zh-TW"/>
        </w:rPr>
        <w:t xml:space="preserve">0 to 56 symbols. </w:t>
      </w:r>
      <w:r w:rsidR="00F05E96">
        <w:rPr>
          <w:rFonts w:eastAsiaTheme="minorEastAsia"/>
          <w:sz w:val="22"/>
          <w:szCs w:val="22"/>
          <w:lang w:val="en-US" w:eastAsia="zh-TW"/>
        </w:rPr>
        <w:t>It means that t</w:t>
      </w:r>
      <w:r w:rsidRPr="00597001">
        <w:rPr>
          <w:rFonts w:eastAsiaTheme="minorEastAsia"/>
          <w:sz w:val="22"/>
          <w:szCs w:val="22"/>
          <w:lang w:val="en-US" w:eastAsia="zh-TW"/>
        </w:rPr>
        <w:t xml:space="preserve">he </w:t>
      </w:r>
      <w:proofErr w:type="spellStart"/>
      <w:r w:rsidRPr="00597001">
        <w:rPr>
          <w:rFonts w:eastAsiaTheme="minorEastAsia"/>
          <w:i/>
          <w:sz w:val="22"/>
          <w:szCs w:val="22"/>
          <w:lang w:val="en-US" w:eastAsia="zh-TW"/>
        </w:rPr>
        <w:t>drx</w:t>
      </w:r>
      <w:proofErr w:type="spellEnd"/>
      <w:r w:rsidRPr="00597001">
        <w:rPr>
          <w:rFonts w:eastAsiaTheme="minorEastAsia"/>
          <w:i/>
          <w:sz w:val="22"/>
          <w:szCs w:val="22"/>
          <w:lang w:val="en-US" w:eastAsia="zh-TW"/>
        </w:rPr>
        <w:t>-HARQ-RTT-</w:t>
      </w:r>
      <w:proofErr w:type="spellStart"/>
      <w:r w:rsidRPr="00597001">
        <w:rPr>
          <w:rFonts w:eastAsiaTheme="minorEastAsia"/>
          <w:i/>
          <w:sz w:val="22"/>
          <w:szCs w:val="22"/>
          <w:lang w:val="en-US" w:eastAsia="zh-TW"/>
        </w:rPr>
        <w:t>TimerUL</w:t>
      </w:r>
      <w:proofErr w:type="spellEnd"/>
      <w:r w:rsidRPr="00597001">
        <w:rPr>
          <w:rFonts w:eastAsiaTheme="minorEastAsia"/>
          <w:sz w:val="22"/>
          <w:szCs w:val="22"/>
          <w:lang w:val="en-US" w:eastAsia="zh-TW"/>
        </w:rPr>
        <w:t xml:space="preserve"> </w:t>
      </w:r>
      <w:r w:rsidR="006F6B43">
        <w:rPr>
          <w:rFonts w:eastAsiaTheme="minorEastAsia"/>
          <w:sz w:val="22"/>
          <w:szCs w:val="22"/>
          <w:lang w:val="en-US" w:eastAsia="zh-TW"/>
        </w:rPr>
        <w:t>would</w:t>
      </w:r>
      <w:r w:rsidR="006F6B43" w:rsidRPr="00597001">
        <w:rPr>
          <w:rFonts w:eastAsiaTheme="minorEastAsia"/>
          <w:sz w:val="22"/>
          <w:szCs w:val="22"/>
          <w:lang w:val="en-US" w:eastAsia="zh-TW"/>
        </w:rPr>
        <w:t xml:space="preserve"> </w:t>
      </w:r>
      <w:r w:rsidRPr="00597001">
        <w:rPr>
          <w:rFonts w:eastAsiaTheme="minorEastAsia"/>
          <w:sz w:val="22"/>
          <w:szCs w:val="22"/>
          <w:lang w:val="en-US" w:eastAsia="zh-TW"/>
        </w:rPr>
        <w:t xml:space="preserve">expire </w:t>
      </w:r>
      <w:r w:rsidR="007B0DD8">
        <w:rPr>
          <w:rFonts w:eastAsiaTheme="minorEastAsia" w:hint="eastAsia"/>
          <w:sz w:val="22"/>
          <w:szCs w:val="22"/>
          <w:lang w:val="en-US" w:eastAsia="zh-TW"/>
        </w:rPr>
        <w:t>(</w:t>
      </w:r>
      <w:r w:rsidRPr="00597001">
        <w:rPr>
          <w:rFonts w:eastAsiaTheme="minorEastAsia"/>
          <w:sz w:val="22"/>
          <w:szCs w:val="22"/>
          <w:lang w:val="en-US" w:eastAsia="zh-TW"/>
        </w:rPr>
        <w:t xml:space="preserve">and then the </w:t>
      </w:r>
      <w:proofErr w:type="spellStart"/>
      <w:r w:rsidRPr="00597001">
        <w:rPr>
          <w:rFonts w:eastAsiaTheme="minorEastAsia"/>
          <w:i/>
          <w:sz w:val="22"/>
          <w:szCs w:val="22"/>
          <w:lang w:val="en-US" w:eastAsia="zh-TW"/>
        </w:rPr>
        <w:t>drx-RetransmissionTimerUL</w:t>
      </w:r>
      <w:proofErr w:type="spellEnd"/>
      <w:r w:rsidRPr="00597001">
        <w:rPr>
          <w:rFonts w:eastAsiaTheme="minorEastAsia"/>
          <w:sz w:val="22"/>
          <w:szCs w:val="22"/>
          <w:lang w:val="en-US" w:eastAsia="zh-TW"/>
        </w:rPr>
        <w:t xml:space="preserve"> start</w:t>
      </w:r>
      <w:r w:rsidR="007B0DD8">
        <w:rPr>
          <w:rFonts w:eastAsiaTheme="minorEastAsia" w:hint="eastAsia"/>
          <w:sz w:val="22"/>
          <w:szCs w:val="22"/>
          <w:lang w:val="en-US" w:eastAsia="zh-TW"/>
        </w:rPr>
        <w:t>)</w:t>
      </w:r>
      <w:r w:rsidRPr="00597001">
        <w:rPr>
          <w:rFonts w:eastAsiaTheme="minorEastAsia"/>
          <w:sz w:val="22"/>
          <w:szCs w:val="22"/>
          <w:lang w:val="en-US" w:eastAsia="zh-TW"/>
        </w:rPr>
        <w:t xml:space="preserve"> before the last repetition of the bundle</w:t>
      </w:r>
      <w:r w:rsidR="001F68CB">
        <w:rPr>
          <w:rFonts w:eastAsiaTheme="minorEastAsia"/>
          <w:sz w:val="22"/>
          <w:szCs w:val="22"/>
          <w:lang w:val="en-US" w:eastAsia="zh-TW"/>
        </w:rPr>
        <w:t>; therefore,</w:t>
      </w:r>
      <w:r w:rsidR="007B0DD8">
        <w:rPr>
          <w:rFonts w:eastAsiaTheme="minorEastAsia"/>
          <w:sz w:val="22"/>
          <w:szCs w:val="22"/>
          <w:lang w:val="en-US" w:eastAsia="zh-TW"/>
        </w:rPr>
        <w:t xml:space="preserve"> </w:t>
      </w:r>
      <w:r w:rsidR="001F68CB">
        <w:rPr>
          <w:rFonts w:eastAsiaTheme="minorEastAsia"/>
          <w:sz w:val="22"/>
          <w:szCs w:val="22"/>
          <w:lang w:val="en-US" w:eastAsia="zh-TW"/>
        </w:rPr>
        <w:t xml:space="preserve">the </w:t>
      </w:r>
      <w:r w:rsidR="007B0DD8">
        <w:rPr>
          <w:rFonts w:eastAsiaTheme="minorEastAsia"/>
          <w:sz w:val="22"/>
          <w:szCs w:val="22"/>
          <w:lang w:val="en-US" w:eastAsia="zh-TW"/>
        </w:rPr>
        <w:t>above problem could occur.</w:t>
      </w:r>
    </w:p>
    <w:p w14:paraId="71294859" w14:textId="547CD46D" w:rsidR="006E36FF" w:rsidRDefault="00CC4773" w:rsidP="001C23E7">
      <w:pPr>
        <w:ind w:left="1561" w:hangingChars="709" w:hanging="1561"/>
        <w:rPr>
          <w:b/>
          <w:sz w:val="22"/>
          <w:szCs w:val="22"/>
          <w:lang w:val="en-US" w:eastAsia="zh-TW"/>
        </w:rPr>
      </w:pPr>
      <w:r>
        <w:rPr>
          <w:b/>
          <w:sz w:val="22"/>
          <w:szCs w:val="22"/>
          <w:lang w:val="en-US" w:eastAsia="zh-TW"/>
        </w:rPr>
        <w:t xml:space="preserve">Observation: </w:t>
      </w:r>
      <w:r w:rsidR="006A7DA0">
        <w:rPr>
          <w:b/>
          <w:sz w:val="22"/>
          <w:szCs w:val="22"/>
          <w:lang w:val="en-US" w:eastAsia="zh-TW"/>
        </w:rPr>
        <w:t xml:space="preserve"> </w:t>
      </w:r>
      <w:r w:rsidR="00193ADF">
        <w:rPr>
          <w:b/>
          <w:sz w:val="22"/>
          <w:szCs w:val="22"/>
          <w:lang w:val="en-US" w:eastAsia="zh-TW"/>
        </w:rPr>
        <w:t xml:space="preserve">The </w:t>
      </w:r>
      <w:proofErr w:type="spellStart"/>
      <w:r w:rsidR="006E36FF" w:rsidRPr="00CC4773">
        <w:rPr>
          <w:b/>
          <w:i/>
          <w:sz w:val="22"/>
          <w:szCs w:val="22"/>
          <w:lang w:val="en-US" w:eastAsia="zh-TW"/>
        </w:rPr>
        <w:t>drx-RetransmissionTimerUL</w:t>
      </w:r>
      <w:proofErr w:type="spellEnd"/>
      <w:r w:rsidR="006E36FF" w:rsidRPr="00CC4773">
        <w:rPr>
          <w:b/>
          <w:sz w:val="22"/>
          <w:szCs w:val="22"/>
          <w:lang w:val="en-US" w:eastAsia="zh-TW"/>
        </w:rPr>
        <w:t xml:space="preserve"> </w:t>
      </w:r>
      <w:r w:rsidR="00EF04C1">
        <w:rPr>
          <w:b/>
          <w:sz w:val="22"/>
          <w:szCs w:val="22"/>
          <w:lang w:val="en-US" w:eastAsia="zh-TW"/>
        </w:rPr>
        <w:t>is</w:t>
      </w:r>
      <w:r w:rsidR="006E36FF" w:rsidRPr="00CC4773">
        <w:rPr>
          <w:b/>
          <w:sz w:val="22"/>
          <w:szCs w:val="22"/>
          <w:lang w:val="en-US" w:eastAsia="zh-TW"/>
        </w:rPr>
        <w:t xml:space="preserve"> </w:t>
      </w:r>
      <w:r w:rsidR="00EF04C1">
        <w:rPr>
          <w:b/>
          <w:sz w:val="22"/>
          <w:szCs w:val="22"/>
          <w:lang w:val="en-US" w:eastAsia="zh-TW"/>
        </w:rPr>
        <w:t xml:space="preserve">wrongly </w:t>
      </w:r>
      <w:r w:rsidR="006E36FF" w:rsidRPr="00CC4773">
        <w:rPr>
          <w:b/>
          <w:sz w:val="22"/>
          <w:szCs w:val="22"/>
          <w:lang w:val="en-US" w:eastAsia="zh-TW"/>
        </w:rPr>
        <w:t>stopped</w:t>
      </w:r>
      <w:r w:rsidR="006E36FF">
        <w:rPr>
          <w:b/>
          <w:sz w:val="22"/>
          <w:szCs w:val="22"/>
          <w:lang w:val="en-US" w:eastAsia="zh-TW"/>
        </w:rPr>
        <w:t xml:space="preserve"> within </w:t>
      </w:r>
      <w:r w:rsidR="00660037">
        <w:rPr>
          <w:b/>
          <w:sz w:val="22"/>
          <w:szCs w:val="22"/>
          <w:lang w:val="en-US" w:eastAsia="zh-TW"/>
        </w:rPr>
        <w:t xml:space="preserve">a </w:t>
      </w:r>
      <w:r w:rsidR="006E36FF">
        <w:rPr>
          <w:b/>
          <w:sz w:val="22"/>
          <w:szCs w:val="22"/>
          <w:lang w:val="en-US" w:eastAsia="zh-TW"/>
        </w:rPr>
        <w:t>bundle of a configured uplink grant</w:t>
      </w:r>
      <w:r w:rsidR="007B0DD8">
        <w:rPr>
          <w:b/>
          <w:sz w:val="22"/>
          <w:szCs w:val="22"/>
          <w:lang w:val="en-US" w:eastAsia="zh-TW"/>
        </w:rPr>
        <w:t>, resulting in that</w:t>
      </w:r>
      <w:r w:rsidR="009555DF">
        <w:rPr>
          <w:b/>
          <w:sz w:val="22"/>
          <w:szCs w:val="22"/>
          <w:lang w:val="en-US" w:eastAsia="zh-TW"/>
        </w:rPr>
        <w:t xml:space="preserve"> </w:t>
      </w:r>
      <w:r w:rsidR="007B0DD8">
        <w:rPr>
          <w:b/>
          <w:sz w:val="22"/>
          <w:szCs w:val="22"/>
          <w:lang w:val="en-US" w:eastAsia="zh-TW"/>
        </w:rPr>
        <w:t>t</w:t>
      </w:r>
      <w:r w:rsidR="009555DF">
        <w:rPr>
          <w:b/>
          <w:sz w:val="22"/>
          <w:szCs w:val="22"/>
          <w:lang w:val="en-US" w:eastAsia="zh-TW"/>
        </w:rPr>
        <w:t xml:space="preserve">he UE </w:t>
      </w:r>
      <w:r w:rsidR="007B0DD8">
        <w:rPr>
          <w:b/>
          <w:sz w:val="22"/>
          <w:szCs w:val="22"/>
          <w:lang w:val="en-US" w:eastAsia="zh-TW"/>
        </w:rPr>
        <w:t>does not</w:t>
      </w:r>
      <w:r w:rsidR="007B0DD8" w:rsidDel="007B0DD8">
        <w:rPr>
          <w:b/>
          <w:sz w:val="22"/>
          <w:szCs w:val="22"/>
          <w:lang w:val="en-US" w:eastAsia="zh-TW"/>
        </w:rPr>
        <w:t xml:space="preserve"> </w:t>
      </w:r>
      <w:r w:rsidR="00EF04C1">
        <w:rPr>
          <w:b/>
          <w:sz w:val="22"/>
          <w:szCs w:val="22"/>
          <w:lang w:val="en-US" w:eastAsia="zh-TW"/>
        </w:rPr>
        <w:t>monitor</w:t>
      </w:r>
      <w:r w:rsidR="00402EE9">
        <w:rPr>
          <w:b/>
          <w:sz w:val="22"/>
          <w:szCs w:val="22"/>
          <w:lang w:val="en-US" w:eastAsia="zh-TW"/>
        </w:rPr>
        <w:t xml:space="preserve"> the PDCCH</w:t>
      </w:r>
      <w:r w:rsidR="00F05E96">
        <w:rPr>
          <w:b/>
          <w:sz w:val="22"/>
          <w:szCs w:val="22"/>
          <w:lang w:val="en-US" w:eastAsia="zh-TW"/>
        </w:rPr>
        <w:t xml:space="preserve"> for any potential retransmission</w:t>
      </w:r>
      <w:r w:rsidR="00402EE9">
        <w:rPr>
          <w:b/>
          <w:sz w:val="22"/>
          <w:szCs w:val="22"/>
          <w:lang w:val="en-US" w:eastAsia="zh-TW"/>
        </w:rPr>
        <w:t>.</w:t>
      </w:r>
    </w:p>
    <w:p w14:paraId="7B13811E" w14:textId="5B7DF4BE" w:rsidR="00775C2A" w:rsidRDefault="00B231A1" w:rsidP="00421CCD">
      <w:pPr>
        <w:rPr>
          <w:rFonts w:eastAsiaTheme="minorEastAsia"/>
          <w:color w:val="000000"/>
          <w:sz w:val="22"/>
          <w:szCs w:val="22"/>
        </w:rPr>
      </w:pPr>
      <w:r>
        <w:rPr>
          <w:rFonts w:eastAsiaTheme="minorEastAsia" w:hint="eastAsia"/>
          <w:sz w:val="22"/>
          <w:szCs w:val="22"/>
          <w:lang w:val="en-US" w:eastAsia="zh-TW"/>
        </w:rPr>
        <w:t xml:space="preserve">On the other hand, </w:t>
      </w:r>
      <w:r w:rsidR="00BD40B4">
        <w:rPr>
          <w:rFonts w:eastAsiaTheme="minorEastAsia"/>
          <w:sz w:val="22"/>
          <w:szCs w:val="22"/>
          <w:lang w:val="en-US" w:eastAsia="zh-TW"/>
        </w:rPr>
        <w:t>if</w:t>
      </w:r>
      <w:r w:rsidR="009953F9">
        <w:rPr>
          <w:rFonts w:eastAsiaTheme="minorEastAsia"/>
          <w:sz w:val="22"/>
          <w:szCs w:val="22"/>
          <w:lang w:val="en-US" w:eastAsia="zh-TW"/>
        </w:rPr>
        <w:t xml:space="preserve"> </w:t>
      </w:r>
      <w:r w:rsidR="00127558">
        <w:rPr>
          <w:rFonts w:eastAsiaTheme="minorEastAsia"/>
          <w:color w:val="000000"/>
          <w:sz w:val="22"/>
          <w:szCs w:val="22"/>
        </w:rPr>
        <w:t xml:space="preserve">only the first transmission occasion (i.e. initial uplink grant) </w:t>
      </w:r>
      <w:r w:rsidR="007B0DD8">
        <w:rPr>
          <w:rFonts w:eastAsiaTheme="minorEastAsia"/>
          <w:color w:val="000000"/>
          <w:sz w:val="22"/>
          <w:szCs w:val="22"/>
        </w:rPr>
        <w:t xml:space="preserve">of a bundle </w:t>
      </w:r>
      <w:r w:rsidR="00127558">
        <w:rPr>
          <w:rFonts w:eastAsiaTheme="minorEastAsia"/>
          <w:color w:val="000000"/>
          <w:sz w:val="22"/>
          <w:szCs w:val="22"/>
        </w:rPr>
        <w:t xml:space="preserve">is </w:t>
      </w:r>
      <w:r w:rsidR="001F68CB">
        <w:rPr>
          <w:rFonts w:eastAsiaTheme="minorEastAsia"/>
          <w:color w:val="000000"/>
          <w:sz w:val="22"/>
          <w:szCs w:val="22"/>
        </w:rPr>
        <w:t xml:space="preserve">considered as </w:t>
      </w:r>
      <w:r w:rsidR="00127558">
        <w:rPr>
          <w:rFonts w:eastAsiaTheme="minorEastAsia"/>
          <w:color w:val="000000"/>
          <w:sz w:val="22"/>
          <w:szCs w:val="22"/>
        </w:rPr>
        <w:t>a configure</w:t>
      </w:r>
      <w:r w:rsidR="006A7DA0">
        <w:rPr>
          <w:rFonts w:eastAsiaTheme="minorEastAsia"/>
          <w:color w:val="000000"/>
          <w:sz w:val="22"/>
          <w:szCs w:val="22"/>
        </w:rPr>
        <w:t>d</w:t>
      </w:r>
      <w:r w:rsidR="00127558">
        <w:rPr>
          <w:rFonts w:eastAsiaTheme="minorEastAsia"/>
          <w:color w:val="000000"/>
          <w:sz w:val="22"/>
          <w:szCs w:val="22"/>
        </w:rPr>
        <w:t xml:space="preserve"> uplink grant and other </w:t>
      </w:r>
      <w:r>
        <w:rPr>
          <w:rFonts w:eastAsiaTheme="minorEastAsia"/>
          <w:color w:val="000000"/>
          <w:sz w:val="22"/>
          <w:szCs w:val="22"/>
        </w:rPr>
        <w:t xml:space="preserve">uplink grants within </w:t>
      </w:r>
      <w:r w:rsidR="00127558">
        <w:rPr>
          <w:rFonts w:eastAsiaTheme="minorEastAsia"/>
          <w:color w:val="000000"/>
          <w:sz w:val="22"/>
          <w:szCs w:val="22"/>
        </w:rPr>
        <w:t>the</w:t>
      </w:r>
      <w:r>
        <w:rPr>
          <w:rFonts w:eastAsiaTheme="minorEastAsia"/>
          <w:color w:val="000000"/>
          <w:sz w:val="22"/>
          <w:szCs w:val="22"/>
        </w:rPr>
        <w:t xml:space="preserve"> bundle are not</w:t>
      </w:r>
      <w:r w:rsidR="00127558">
        <w:rPr>
          <w:rFonts w:eastAsiaTheme="minorEastAsia"/>
          <w:color w:val="000000"/>
          <w:sz w:val="22"/>
          <w:szCs w:val="22"/>
        </w:rPr>
        <w:t>, the</w:t>
      </w:r>
      <w:r w:rsidR="00127558" w:rsidRPr="00D06510">
        <w:rPr>
          <w:rFonts w:eastAsiaTheme="minorEastAsia"/>
          <w:i/>
          <w:color w:val="000000"/>
          <w:sz w:val="22"/>
          <w:szCs w:val="22"/>
        </w:rPr>
        <w:t xml:space="preserve"> </w:t>
      </w:r>
      <w:proofErr w:type="spellStart"/>
      <w:r w:rsidR="00127558" w:rsidRPr="00D06510">
        <w:rPr>
          <w:rFonts w:eastAsiaTheme="minorEastAsia"/>
          <w:i/>
          <w:color w:val="000000"/>
          <w:sz w:val="22"/>
          <w:szCs w:val="22"/>
        </w:rPr>
        <w:t>drx</w:t>
      </w:r>
      <w:proofErr w:type="spellEnd"/>
      <w:r w:rsidR="00127558" w:rsidRPr="00D06510">
        <w:rPr>
          <w:rFonts w:eastAsiaTheme="minorEastAsia"/>
          <w:i/>
          <w:color w:val="000000"/>
          <w:sz w:val="22"/>
          <w:szCs w:val="22"/>
        </w:rPr>
        <w:t>-HARQ-RTT-</w:t>
      </w:r>
      <w:proofErr w:type="spellStart"/>
      <w:r w:rsidR="00127558" w:rsidRPr="00D06510">
        <w:rPr>
          <w:rFonts w:eastAsiaTheme="minorEastAsia"/>
          <w:i/>
          <w:color w:val="000000"/>
          <w:sz w:val="22"/>
          <w:szCs w:val="22"/>
        </w:rPr>
        <w:t>TimerUL</w:t>
      </w:r>
      <w:proofErr w:type="spellEnd"/>
      <w:r w:rsidR="00127558" w:rsidRPr="00D06510">
        <w:rPr>
          <w:rFonts w:eastAsiaTheme="minorEastAsia"/>
          <w:color w:val="000000"/>
          <w:sz w:val="22"/>
          <w:szCs w:val="22"/>
        </w:rPr>
        <w:t xml:space="preserve"> </w:t>
      </w:r>
      <w:r w:rsidR="00127558">
        <w:rPr>
          <w:rFonts w:eastAsiaTheme="minorEastAsia"/>
          <w:color w:val="000000"/>
          <w:sz w:val="22"/>
          <w:szCs w:val="22"/>
        </w:rPr>
        <w:t>would not be started</w:t>
      </w:r>
      <w:r w:rsidR="00127558" w:rsidDel="00127558">
        <w:rPr>
          <w:rFonts w:eastAsiaTheme="minorEastAsia"/>
          <w:color w:val="000000"/>
          <w:sz w:val="22"/>
          <w:szCs w:val="22"/>
        </w:rPr>
        <w:t xml:space="preserve"> </w:t>
      </w:r>
      <w:r w:rsidR="00127558">
        <w:rPr>
          <w:rFonts w:eastAsiaTheme="minorEastAsia"/>
          <w:color w:val="000000"/>
          <w:sz w:val="22"/>
          <w:szCs w:val="22"/>
        </w:rPr>
        <w:t>correctly</w:t>
      </w:r>
      <w:r>
        <w:rPr>
          <w:rFonts w:eastAsiaTheme="minorEastAsia"/>
          <w:color w:val="000000"/>
          <w:sz w:val="22"/>
          <w:szCs w:val="22"/>
        </w:rPr>
        <w:t xml:space="preserve">. </w:t>
      </w:r>
      <w:r w:rsidR="00BE5CF9">
        <w:rPr>
          <w:rFonts w:eastAsiaTheme="minorEastAsia"/>
          <w:color w:val="000000"/>
          <w:sz w:val="22"/>
          <w:szCs w:val="22"/>
        </w:rPr>
        <w:t>For example, i</w:t>
      </w:r>
      <w:r w:rsidR="00127558">
        <w:rPr>
          <w:rFonts w:eastAsiaTheme="minorEastAsia"/>
          <w:color w:val="000000"/>
          <w:sz w:val="22"/>
          <w:szCs w:val="22"/>
        </w:rPr>
        <w:t xml:space="preserve">f the occasion 2 in Figure 1 is used for initial transmission, </w:t>
      </w:r>
      <w:r w:rsidR="009953F9">
        <w:rPr>
          <w:rFonts w:eastAsiaTheme="minorEastAsia"/>
          <w:color w:val="000000"/>
          <w:sz w:val="22"/>
          <w:szCs w:val="22"/>
        </w:rPr>
        <w:t>t</w:t>
      </w:r>
      <w:r>
        <w:rPr>
          <w:rFonts w:eastAsiaTheme="minorEastAsia"/>
          <w:color w:val="000000"/>
          <w:sz w:val="22"/>
          <w:szCs w:val="22"/>
        </w:rPr>
        <w:t>he</w:t>
      </w:r>
      <w:r w:rsidRPr="00D06510">
        <w:rPr>
          <w:rFonts w:eastAsiaTheme="minorEastAsia"/>
          <w:i/>
          <w:color w:val="000000"/>
          <w:sz w:val="22"/>
          <w:szCs w:val="22"/>
        </w:rPr>
        <w:t xml:space="preserve"> </w:t>
      </w:r>
      <w:proofErr w:type="spellStart"/>
      <w:r w:rsidRPr="00D06510">
        <w:rPr>
          <w:rFonts w:eastAsiaTheme="minorEastAsia"/>
          <w:i/>
          <w:color w:val="000000"/>
          <w:sz w:val="22"/>
          <w:szCs w:val="22"/>
        </w:rPr>
        <w:t>drx</w:t>
      </w:r>
      <w:proofErr w:type="spellEnd"/>
      <w:r w:rsidRPr="00D06510">
        <w:rPr>
          <w:rFonts w:eastAsiaTheme="minorEastAsia"/>
          <w:i/>
          <w:color w:val="000000"/>
          <w:sz w:val="22"/>
          <w:szCs w:val="22"/>
        </w:rPr>
        <w:t>-HARQ-RTT-</w:t>
      </w:r>
      <w:proofErr w:type="spellStart"/>
      <w:r w:rsidRPr="00D06510">
        <w:rPr>
          <w:rFonts w:eastAsiaTheme="minorEastAsia"/>
          <w:i/>
          <w:color w:val="000000"/>
          <w:sz w:val="22"/>
          <w:szCs w:val="22"/>
        </w:rPr>
        <w:t>TimerUL</w:t>
      </w:r>
      <w:proofErr w:type="spellEnd"/>
      <w:r w:rsidRPr="00D06510">
        <w:rPr>
          <w:rFonts w:eastAsiaTheme="minorEastAsia"/>
          <w:color w:val="000000"/>
          <w:sz w:val="22"/>
          <w:szCs w:val="22"/>
        </w:rPr>
        <w:t xml:space="preserve"> </w:t>
      </w:r>
      <w:r>
        <w:rPr>
          <w:rFonts w:eastAsiaTheme="minorEastAsia"/>
          <w:color w:val="000000"/>
          <w:sz w:val="22"/>
          <w:szCs w:val="22"/>
        </w:rPr>
        <w:t>is not started, then</w:t>
      </w:r>
      <w:r w:rsidRPr="00AB082C">
        <w:rPr>
          <w:rFonts w:eastAsiaTheme="minorEastAsia"/>
          <w:color w:val="000000"/>
          <w:sz w:val="22"/>
          <w:szCs w:val="22"/>
        </w:rPr>
        <w:t xml:space="preserve"> </w:t>
      </w:r>
      <w:r>
        <w:rPr>
          <w:rFonts w:eastAsiaTheme="minorEastAsia"/>
          <w:color w:val="000000"/>
          <w:sz w:val="22"/>
          <w:szCs w:val="22"/>
        </w:rPr>
        <w:t xml:space="preserve">the </w:t>
      </w:r>
      <w:proofErr w:type="spellStart"/>
      <w:r w:rsidRPr="007158B4">
        <w:rPr>
          <w:rFonts w:eastAsiaTheme="minorEastAsia"/>
          <w:i/>
          <w:color w:val="000000"/>
          <w:sz w:val="22"/>
          <w:szCs w:val="22"/>
        </w:rPr>
        <w:t>drx-RetransmissionTimerUL</w:t>
      </w:r>
      <w:proofErr w:type="spellEnd"/>
      <w:r>
        <w:rPr>
          <w:rFonts w:eastAsiaTheme="minorEastAsia"/>
          <w:color w:val="000000"/>
          <w:sz w:val="22"/>
          <w:szCs w:val="22"/>
        </w:rPr>
        <w:t xml:space="preserve"> would not be started</w:t>
      </w:r>
      <w:r w:rsidR="001C23E7">
        <w:rPr>
          <w:rFonts w:eastAsiaTheme="minorEastAsia"/>
          <w:color w:val="000000"/>
          <w:sz w:val="22"/>
          <w:szCs w:val="22"/>
        </w:rPr>
        <w:t xml:space="preserve"> either</w:t>
      </w:r>
      <w:r>
        <w:rPr>
          <w:rFonts w:eastAsiaTheme="minorEastAsia"/>
          <w:color w:val="000000"/>
          <w:sz w:val="22"/>
          <w:szCs w:val="22"/>
        </w:rPr>
        <w:t>.</w:t>
      </w:r>
      <w:r w:rsidR="00127558">
        <w:rPr>
          <w:rFonts w:eastAsiaTheme="minorEastAsia"/>
          <w:color w:val="000000"/>
          <w:sz w:val="22"/>
          <w:szCs w:val="22"/>
        </w:rPr>
        <w:t xml:space="preserve"> </w:t>
      </w:r>
    </w:p>
    <w:p w14:paraId="6682CCFB" w14:textId="570E6F13" w:rsidR="00775C2A" w:rsidRPr="00392FB4" w:rsidRDefault="00A11F65" w:rsidP="001C23E7">
      <w:pPr>
        <w:pStyle w:val="B3"/>
        <w:ind w:left="1134" w:hangingChars="515" w:hanging="1134"/>
        <w:rPr>
          <w:b/>
          <w:sz w:val="22"/>
          <w:szCs w:val="22"/>
          <w:lang w:val="en-US" w:eastAsia="zh-TW"/>
        </w:rPr>
      </w:pPr>
      <w:r w:rsidRPr="004A564B">
        <w:rPr>
          <w:rFonts w:hint="eastAsia"/>
          <w:b/>
          <w:sz w:val="22"/>
          <w:szCs w:val="22"/>
          <w:lang w:val="en-US" w:eastAsia="zh-TW"/>
        </w:rPr>
        <w:t>Proposal</w:t>
      </w:r>
      <w:r w:rsidRPr="004A564B">
        <w:rPr>
          <w:b/>
          <w:sz w:val="22"/>
          <w:szCs w:val="22"/>
          <w:lang w:val="en-US" w:eastAsia="zh-TW"/>
        </w:rPr>
        <w:t>:</w:t>
      </w:r>
      <w:r w:rsidR="0086315D">
        <w:rPr>
          <w:b/>
          <w:sz w:val="22"/>
          <w:szCs w:val="22"/>
          <w:lang w:val="en-US" w:eastAsia="zh-TW"/>
        </w:rPr>
        <w:t xml:space="preserve"> </w:t>
      </w:r>
      <w:r w:rsidR="001E58B2">
        <w:rPr>
          <w:b/>
          <w:sz w:val="22"/>
          <w:szCs w:val="22"/>
          <w:lang w:val="en-US" w:eastAsia="zh-TW"/>
        </w:rPr>
        <w:t xml:space="preserve"> </w:t>
      </w:r>
      <w:r w:rsidR="007E144C">
        <w:rPr>
          <w:b/>
          <w:sz w:val="22"/>
          <w:szCs w:val="22"/>
          <w:lang w:val="en-US" w:eastAsia="zh-TW"/>
        </w:rPr>
        <w:t xml:space="preserve"> </w:t>
      </w:r>
      <w:r w:rsidR="001C23E7">
        <w:rPr>
          <w:b/>
          <w:sz w:val="22"/>
          <w:szCs w:val="22"/>
          <w:lang w:val="en-US" w:eastAsia="zh-TW"/>
        </w:rPr>
        <w:t xml:space="preserve"> I</w:t>
      </w:r>
      <w:r w:rsidR="007E144C" w:rsidRPr="007E144C">
        <w:rPr>
          <w:b/>
          <w:sz w:val="22"/>
          <w:szCs w:val="22"/>
          <w:lang w:val="en-US" w:eastAsia="zh-TW"/>
        </w:rPr>
        <w:t xml:space="preserve">f a MAC PDU is transmitted in a configured uplink grant and the MAC PDU transmission is the first repetition of the corresponding PUSCH transmission, the MAC entity stops the </w:t>
      </w:r>
      <w:proofErr w:type="spellStart"/>
      <w:r w:rsidR="007E144C" w:rsidRPr="001F68CB">
        <w:rPr>
          <w:b/>
          <w:i/>
          <w:sz w:val="22"/>
          <w:szCs w:val="22"/>
          <w:lang w:val="en-US" w:eastAsia="zh-TW"/>
        </w:rPr>
        <w:t>drx-RetransmissionTimerDL</w:t>
      </w:r>
      <w:proofErr w:type="spellEnd"/>
      <w:r w:rsidR="007E144C" w:rsidRPr="007E144C">
        <w:rPr>
          <w:b/>
          <w:sz w:val="22"/>
          <w:szCs w:val="22"/>
          <w:lang w:val="en-US" w:eastAsia="zh-TW"/>
        </w:rPr>
        <w:t xml:space="preserve"> for the corresponding HARQ process.</w:t>
      </w:r>
      <w:r w:rsidR="007E144C">
        <w:rPr>
          <w:b/>
          <w:sz w:val="22"/>
          <w:szCs w:val="22"/>
          <w:lang w:val="en-US" w:eastAsia="zh-TW"/>
        </w:rPr>
        <w:br/>
        <w:t>(</w:t>
      </w:r>
      <w:r w:rsidR="007B0DD8">
        <w:rPr>
          <w:rFonts w:hint="eastAsia"/>
          <w:b/>
          <w:sz w:val="22"/>
          <w:szCs w:val="22"/>
          <w:lang w:val="en-US" w:eastAsia="zh-TW"/>
        </w:rPr>
        <w:t>A</w:t>
      </w:r>
      <w:r w:rsidR="0086315D">
        <w:rPr>
          <w:b/>
          <w:sz w:val="22"/>
          <w:szCs w:val="22"/>
          <w:lang w:val="en-US" w:eastAsia="zh-TW"/>
        </w:rPr>
        <w:t>gree the accompanying CR</w:t>
      </w:r>
      <w:r w:rsidR="00BE3D28">
        <w:rPr>
          <w:b/>
          <w:sz w:val="22"/>
          <w:szCs w:val="22"/>
          <w:lang w:val="en-US" w:eastAsia="zh-TW"/>
        </w:rPr>
        <w:t>s</w:t>
      </w:r>
      <w:r w:rsidR="0086315D">
        <w:rPr>
          <w:b/>
          <w:sz w:val="22"/>
          <w:szCs w:val="22"/>
          <w:lang w:val="en-US" w:eastAsia="zh-TW"/>
        </w:rPr>
        <w:t xml:space="preserve"> </w:t>
      </w:r>
      <w:r>
        <w:rPr>
          <w:b/>
          <w:sz w:val="22"/>
          <w:szCs w:val="22"/>
          <w:lang w:val="en-US" w:eastAsia="zh-TW"/>
        </w:rPr>
        <w:t>[3</w:t>
      </w:r>
      <w:proofErr w:type="gramStart"/>
      <w:r>
        <w:rPr>
          <w:b/>
          <w:sz w:val="22"/>
          <w:szCs w:val="22"/>
          <w:lang w:val="en-US" w:eastAsia="zh-TW"/>
        </w:rPr>
        <w:t>]</w:t>
      </w:r>
      <w:r w:rsidR="009555DF">
        <w:rPr>
          <w:b/>
          <w:sz w:val="22"/>
          <w:szCs w:val="22"/>
          <w:lang w:val="en-US" w:eastAsia="zh-TW"/>
        </w:rPr>
        <w:t>[</w:t>
      </w:r>
      <w:proofErr w:type="gramEnd"/>
      <w:r w:rsidR="009555DF">
        <w:rPr>
          <w:b/>
          <w:sz w:val="22"/>
          <w:szCs w:val="22"/>
          <w:lang w:val="en-US" w:eastAsia="zh-TW"/>
        </w:rPr>
        <w:t>4]</w:t>
      </w:r>
      <w:r w:rsidR="007317D3">
        <w:rPr>
          <w:b/>
          <w:sz w:val="22"/>
          <w:szCs w:val="22"/>
          <w:lang w:val="en-US" w:eastAsia="zh-TW"/>
        </w:rPr>
        <w:t xml:space="preserve"> with the TP below</w:t>
      </w:r>
      <w:r w:rsidR="0086315D">
        <w:rPr>
          <w:b/>
          <w:sz w:val="22"/>
          <w:szCs w:val="22"/>
          <w:lang w:val="en-US" w:eastAsia="zh-TW"/>
        </w:rPr>
        <w:t>.</w:t>
      </w:r>
      <w:r w:rsidR="007E144C">
        <w:rPr>
          <w:b/>
          <w:sz w:val="22"/>
          <w:szCs w:val="22"/>
          <w:lang w:val="en-US" w:eastAsia="zh-TW"/>
        </w:rPr>
        <w:t>)</w:t>
      </w:r>
    </w:p>
    <w:p w14:paraId="7E277816" w14:textId="77777777" w:rsidR="00C95924" w:rsidRDefault="00C95924" w:rsidP="006E098C">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Conclusion</w:t>
      </w:r>
    </w:p>
    <w:p w14:paraId="4B36E65E" w14:textId="2C6BAB34" w:rsidR="00C95C60" w:rsidRPr="001D0EFF" w:rsidRDefault="00124459" w:rsidP="00225098">
      <w:pPr>
        <w:rPr>
          <w:bCs/>
          <w:sz w:val="22"/>
          <w:szCs w:val="22"/>
          <w:lang w:eastAsia="zh-TW"/>
        </w:rPr>
      </w:pPr>
      <w:r w:rsidRPr="001D0EFF">
        <w:rPr>
          <w:rFonts w:hint="eastAsia"/>
          <w:bCs/>
          <w:sz w:val="22"/>
          <w:szCs w:val="22"/>
          <w:lang w:eastAsia="zh-TW"/>
        </w:rPr>
        <w:t xml:space="preserve">In this contribution, </w:t>
      </w:r>
      <w:r w:rsidR="00C95C60" w:rsidRPr="001D0EFF">
        <w:rPr>
          <w:rFonts w:hint="eastAsia"/>
          <w:bCs/>
          <w:sz w:val="22"/>
          <w:szCs w:val="22"/>
          <w:lang w:eastAsia="zh-TW"/>
        </w:rPr>
        <w:t xml:space="preserve">we </w:t>
      </w:r>
      <w:r w:rsidR="00434023" w:rsidRPr="001D0EFF">
        <w:rPr>
          <w:rFonts w:hint="eastAsia"/>
          <w:sz w:val="22"/>
          <w:szCs w:val="22"/>
        </w:rPr>
        <w:t>discuss</w:t>
      </w:r>
      <w:r w:rsidR="001A103C">
        <w:rPr>
          <w:sz w:val="22"/>
          <w:szCs w:val="22"/>
        </w:rPr>
        <w:t xml:space="preserve"> the </w:t>
      </w:r>
      <w:r w:rsidR="00682BBE">
        <w:rPr>
          <w:sz w:val="22"/>
          <w:szCs w:val="22"/>
        </w:rPr>
        <w:t xml:space="preserve">DRX functionality with </w:t>
      </w:r>
      <w:r w:rsidR="00377CAC" w:rsidRPr="00377CAC">
        <w:rPr>
          <w:sz w:val="22"/>
          <w:szCs w:val="22"/>
        </w:rPr>
        <w:t>bundle transmission of configured uplink grant</w:t>
      </w:r>
      <w:r w:rsidR="002B0830">
        <w:rPr>
          <w:sz w:val="22"/>
          <w:szCs w:val="22"/>
        </w:rPr>
        <w:t>,</w:t>
      </w:r>
      <w:r w:rsidR="002B0830" w:rsidRPr="002B0830">
        <w:rPr>
          <w:sz w:val="22"/>
          <w:szCs w:val="22"/>
        </w:rPr>
        <w:t xml:space="preserve"> </w:t>
      </w:r>
      <w:r w:rsidR="00B26B8E" w:rsidRPr="001D0EFF">
        <w:rPr>
          <w:rFonts w:hint="eastAsia"/>
          <w:bCs/>
          <w:sz w:val="22"/>
          <w:szCs w:val="22"/>
          <w:lang w:eastAsia="zh-TW"/>
        </w:rPr>
        <w:t xml:space="preserve">and </w:t>
      </w:r>
      <w:r w:rsidR="00C95C60" w:rsidRPr="001D0EFF">
        <w:rPr>
          <w:rFonts w:hint="eastAsia"/>
          <w:bCs/>
          <w:sz w:val="22"/>
          <w:szCs w:val="22"/>
          <w:lang w:eastAsia="zh-TW"/>
        </w:rPr>
        <w:t xml:space="preserve">have the following </w:t>
      </w:r>
      <w:r w:rsidR="002B0830">
        <w:rPr>
          <w:bCs/>
          <w:sz w:val="22"/>
          <w:szCs w:val="22"/>
          <w:lang w:eastAsia="zh-TW"/>
        </w:rPr>
        <w:t>o</w:t>
      </w:r>
      <w:r w:rsidR="002B0830" w:rsidRPr="002B0830">
        <w:rPr>
          <w:bCs/>
          <w:sz w:val="22"/>
          <w:szCs w:val="22"/>
          <w:lang w:eastAsia="zh-TW"/>
        </w:rPr>
        <w:t>bservation</w:t>
      </w:r>
      <w:r w:rsidR="002B0830">
        <w:rPr>
          <w:bCs/>
          <w:sz w:val="22"/>
          <w:szCs w:val="22"/>
          <w:lang w:eastAsia="zh-TW"/>
        </w:rPr>
        <w:t xml:space="preserve"> and</w:t>
      </w:r>
      <w:r w:rsidR="002B0830" w:rsidRPr="002B0830">
        <w:rPr>
          <w:rFonts w:hint="eastAsia"/>
          <w:bCs/>
          <w:sz w:val="22"/>
          <w:szCs w:val="22"/>
          <w:lang w:eastAsia="zh-TW"/>
        </w:rPr>
        <w:t xml:space="preserve"> </w:t>
      </w:r>
      <w:r w:rsidR="00C95C60" w:rsidRPr="001D0EFF">
        <w:rPr>
          <w:rFonts w:hint="eastAsia"/>
          <w:bCs/>
          <w:sz w:val="22"/>
          <w:szCs w:val="22"/>
          <w:lang w:eastAsia="zh-TW"/>
        </w:rPr>
        <w:t>proposal:</w:t>
      </w:r>
    </w:p>
    <w:p w14:paraId="30A48134" w14:textId="5FC807EA" w:rsidR="007317D3" w:rsidRDefault="00103495" w:rsidP="001C23E7">
      <w:pPr>
        <w:ind w:left="1561" w:hangingChars="709" w:hanging="1561"/>
        <w:rPr>
          <w:b/>
          <w:sz w:val="22"/>
          <w:szCs w:val="22"/>
          <w:lang w:val="en-US" w:eastAsia="zh-TW"/>
        </w:rPr>
      </w:pPr>
      <w:r>
        <w:rPr>
          <w:b/>
          <w:sz w:val="22"/>
          <w:szCs w:val="22"/>
          <w:lang w:val="en-US" w:eastAsia="zh-TW"/>
        </w:rPr>
        <w:lastRenderedPageBreak/>
        <w:t xml:space="preserve">Observation: </w:t>
      </w:r>
      <w:r w:rsidR="007E144C">
        <w:rPr>
          <w:b/>
          <w:sz w:val="22"/>
          <w:szCs w:val="22"/>
          <w:lang w:val="en-US" w:eastAsia="zh-TW"/>
        </w:rPr>
        <w:t xml:space="preserve"> </w:t>
      </w:r>
      <w:r>
        <w:rPr>
          <w:b/>
          <w:sz w:val="22"/>
          <w:szCs w:val="22"/>
          <w:lang w:val="en-US" w:eastAsia="zh-TW"/>
        </w:rPr>
        <w:t xml:space="preserve">The </w:t>
      </w:r>
      <w:proofErr w:type="spellStart"/>
      <w:r w:rsidRPr="00CC4773">
        <w:rPr>
          <w:b/>
          <w:i/>
          <w:sz w:val="22"/>
          <w:szCs w:val="22"/>
          <w:lang w:val="en-US" w:eastAsia="zh-TW"/>
        </w:rPr>
        <w:t>drx-RetransmissionTimerUL</w:t>
      </w:r>
      <w:proofErr w:type="spellEnd"/>
      <w:r w:rsidRPr="00CC4773">
        <w:rPr>
          <w:b/>
          <w:sz w:val="22"/>
          <w:szCs w:val="22"/>
          <w:lang w:val="en-US" w:eastAsia="zh-TW"/>
        </w:rPr>
        <w:t xml:space="preserve"> </w:t>
      </w:r>
      <w:r>
        <w:rPr>
          <w:b/>
          <w:sz w:val="22"/>
          <w:szCs w:val="22"/>
          <w:lang w:val="en-US" w:eastAsia="zh-TW"/>
        </w:rPr>
        <w:t>is</w:t>
      </w:r>
      <w:r w:rsidRPr="00CC4773">
        <w:rPr>
          <w:b/>
          <w:sz w:val="22"/>
          <w:szCs w:val="22"/>
          <w:lang w:val="en-US" w:eastAsia="zh-TW"/>
        </w:rPr>
        <w:t xml:space="preserve"> </w:t>
      </w:r>
      <w:r>
        <w:rPr>
          <w:b/>
          <w:sz w:val="22"/>
          <w:szCs w:val="22"/>
          <w:lang w:val="en-US" w:eastAsia="zh-TW"/>
        </w:rPr>
        <w:t xml:space="preserve">wrongly </w:t>
      </w:r>
      <w:r w:rsidRPr="00CC4773">
        <w:rPr>
          <w:b/>
          <w:sz w:val="22"/>
          <w:szCs w:val="22"/>
          <w:lang w:val="en-US" w:eastAsia="zh-TW"/>
        </w:rPr>
        <w:t>stopped</w:t>
      </w:r>
      <w:r>
        <w:rPr>
          <w:b/>
          <w:sz w:val="22"/>
          <w:szCs w:val="22"/>
          <w:lang w:val="en-US" w:eastAsia="zh-TW"/>
        </w:rPr>
        <w:t xml:space="preserve"> within a bundle of a configured uplink grant</w:t>
      </w:r>
      <w:r w:rsidR="00DF6DE0">
        <w:rPr>
          <w:b/>
          <w:sz w:val="22"/>
          <w:szCs w:val="22"/>
          <w:lang w:val="en-US" w:eastAsia="zh-TW"/>
        </w:rPr>
        <w:t>, resulting in that the UE does not</w:t>
      </w:r>
      <w:r w:rsidR="00DF6DE0" w:rsidDel="007B0DD8">
        <w:rPr>
          <w:b/>
          <w:sz w:val="22"/>
          <w:szCs w:val="22"/>
          <w:lang w:val="en-US" w:eastAsia="zh-TW"/>
        </w:rPr>
        <w:t xml:space="preserve"> </w:t>
      </w:r>
      <w:r w:rsidR="00DF6DE0">
        <w:rPr>
          <w:b/>
          <w:sz w:val="22"/>
          <w:szCs w:val="22"/>
          <w:lang w:val="en-US" w:eastAsia="zh-TW"/>
        </w:rPr>
        <w:t>monitor the PDCCH for any potential retransmission</w:t>
      </w:r>
      <w:r>
        <w:rPr>
          <w:b/>
          <w:sz w:val="22"/>
          <w:szCs w:val="22"/>
          <w:lang w:val="en-US" w:eastAsia="zh-TW"/>
        </w:rPr>
        <w:t>.</w:t>
      </w:r>
    </w:p>
    <w:p w14:paraId="719A7FE1" w14:textId="03BAD8EB" w:rsidR="00103495" w:rsidRPr="007317D3" w:rsidRDefault="001C23E7" w:rsidP="001C23E7">
      <w:pPr>
        <w:pStyle w:val="B3"/>
        <w:ind w:left="1134" w:hangingChars="515" w:hanging="1134"/>
        <w:rPr>
          <w:b/>
          <w:sz w:val="22"/>
          <w:szCs w:val="22"/>
          <w:lang w:val="en-US" w:eastAsia="zh-TW"/>
        </w:rPr>
      </w:pPr>
      <w:r w:rsidRPr="004A564B">
        <w:rPr>
          <w:rFonts w:hint="eastAsia"/>
          <w:b/>
          <w:sz w:val="22"/>
          <w:szCs w:val="22"/>
          <w:lang w:val="en-US" w:eastAsia="zh-TW"/>
        </w:rPr>
        <w:t>Proposal</w:t>
      </w:r>
      <w:r w:rsidRPr="004A564B">
        <w:rPr>
          <w:b/>
          <w:sz w:val="22"/>
          <w:szCs w:val="22"/>
          <w:lang w:val="en-US" w:eastAsia="zh-TW"/>
        </w:rPr>
        <w:t>:</w:t>
      </w:r>
      <w:r>
        <w:rPr>
          <w:b/>
          <w:sz w:val="22"/>
          <w:szCs w:val="22"/>
          <w:lang w:val="en-US" w:eastAsia="zh-TW"/>
        </w:rPr>
        <w:t xml:space="preserve">    I</w:t>
      </w:r>
      <w:r w:rsidRPr="007E144C">
        <w:rPr>
          <w:b/>
          <w:sz w:val="22"/>
          <w:szCs w:val="22"/>
          <w:lang w:val="en-US" w:eastAsia="zh-TW"/>
        </w:rPr>
        <w:t xml:space="preserve">f a MAC PDU is transmitted in a configured uplink grant and the MAC PDU transmission is the first repetition of the corresponding PUSCH transmission, the MAC entity stops the </w:t>
      </w:r>
      <w:proofErr w:type="spellStart"/>
      <w:r w:rsidRPr="001F68CB">
        <w:rPr>
          <w:b/>
          <w:i/>
          <w:sz w:val="22"/>
          <w:szCs w:val="22"/>
          <w:lang w:val="en-US" w:eastAsia="zh-TW"/>
        </w:rPr>
        <w:t>drx-RetransmissionTimerDL</w:t>
      </w:r>
      <w:proofErr w:type="spellEnd"/>
      <w:r w:rsidRPr="007E144C">
        <w:rPr>
          <w:b/>
          <w:sz w:val="22"/>
          <w:szCs w:val="22"/>
          <w:lang w:val="en-US" w:eastAsia="zh-TW"/>
        </w:rPr>
        <w:t xml:space="preserve"> for the corresponding HARQ process.</w:t>
      </w:r>
    </w:p>
    <w:tbl>
      <w:tblPr>
        <w:tblStyle w:val="af3"/>
        <w:tblW w:w="0" w:type="auto"/>
        <w:tblLook w:val="04A0" w:firstRow="1" w:lastRow="0" w:firstColumn="1" w:lastColumn="0" w:noHBand="0" w:noVBand="1"/>
      </w:tblPr>
      <w:tblGrid>
        <w:gridCol w:w="9629"/>
      </w:tblGrid>
      <w:tr w:rsidR="00103495" w14:paraId="62BFF9E8" w14:textId="77777777" w:rsidTr="00FD462F">
        <w:tc>
          <w:tcPr>
            <w:tcW w:w="9629" w:type="dxa"/>
          </w:tcPr>
          <w:p w14:paraId="171300DF" w14:textId="4A753FF3" w:rsidR="007E144C" w:rsidRPr="001C23E7" w:rsidRDefault="00565B98" w:rsidP="00FD462F">
            <w:pPr>
              <w:keepNext/>
              <w:keepLines/>
              <w:spacing w:before="180"/>
              <w:ind w:left="1134" w:hanging="1134"/>
              <w:outlineLvl w:val="1"/>
              <w:rPr>
                <w:rFonts w:ascii="Arial" w:eastAsiaTheme="minorEastAsia" w:hAnsi="Arial"/>
                <w:b/>
                <w:sz w:val="32"/>
                <w:u w:val="single"/>
                <w:lang w:eastAsia="zh-TW"/>
              </w:rPr>
            </w:pPr>
            <w:r>
              <w:rPr>
                <w:rFonts w:ascii="Arial" w:eastAsiaTheme="minorEastAsia" w:hAnsi="Arial"/>
                <w:b/>
                <w:sz w:val="32"/>
                <w:u w:val="single"/>
                <w:lang w:eastAsia="zh-TW"/>
              </w:rPr>
              <w:t>Text p</w:t>
            </w:r>
            <w:r w:rsidR="007E144C" w:rsidRPr="001C23E7">
              <w:rPr>
                <w:rFonts w:ascii="Arial" w:eastAsiaTheme="minorEastAsia" w:hAnsi="Arial"/>
                <w:b/>
                <w:sz w:val="32"/>
                <w:u w:val="single"/>
                <w:lang w:eastAsia="zh-TW"/>
              </w:rPr>
              <w:t>roposal</w:t>
            </w:r>
          </w:p>
          <w:p w14:paraId="4F28BC5F" w14:textId="38119F24" w:rsidR="00103495" w:rsidRPr="00775C2A" w:rsidRDefault="00103495" w:rsidP="00FD462F">
            <w:pPr>
              <w:keepNext/>
              <w:keepLines/>
              <w:spacing w:before="180"/>
              <w:ind w:left="1134" w:hanging="1134"/>
              <w:outlineLvl w:val="1"/>
              <w:rPr>
                <w:rFonts w:ascii="Arial" w:eastAsia="Malgun Gothic" w:hAnsi="Arial"/>
                <w:sz w:val="32"/>
                <w:lang w:eastAsia="ko-KR"/>
              </w:rPr>
            </w:pPr>
            <w:r w:rsidRPr="00775C2A">
              <w:rPr>
                <w:rFonts w:ascii="Arial" w:eastAsia="Malgun Gothic" w:hAnsi="Arial"/>
                <w:sz w:val="32"/>
                <w:lang w:eastAsia="ko-KR"/>
              </w:rPr>
              <w:t>5.7</w:t>
            </w:r>
            <w:r w:rsidRPr="00775C2A">
              <w:rPr>
                <w:rFonts w:ascii="Arial" w:eastAsia="Malgun Gothic" w:hAnsi="Arial"/>
                <w:sz w:val="32"/>
                <w:lang w:eastAsia="ko-KR"/>
              </w:rPr>
              <w:tab/>
              <w:t>Discontinuous Reception (DRX)</w:t>
            </w:r>
          </w:p>
          <w:p w14:paraId="68CF560F" w14:textId="77777777" w:rsidR="00103495" w:rsidRPr="00775C2A" w:rsidRDefault="00103495" w:rsidP="00FD462F">
            <w:pPr>
              <w:rPr>
                <w:rFonts w:eastAsia="Malgun Gothic"/>
                <w:noProof/>
              </w:rPr>
            </w:pPr>
            <w:r>
              <w:rPr>
                <w:rFonts w:eastAsia="Malgun Gothic"/>
                <w:lang w:eastAsia="ko-KR"/>
              </w:rPr>
              <w:t>[…]</w:t>
            </w:r>
          </w:p>
          <w:p w14:paraId="75257D93" w14:textId="77777777" w:rsidR="00103495" w:rsidRPr="00775C2A" w:rsidRDefault="00103495" w:rsidP="00FD462F">
            <w:pPr>
              <w:rPr>
                <w:rFonts w:eastAsia="Malgun Gothic"/>
                <w:lang w:eastAsia="ko-KR"/>
              </w:rPr>
            </w:pPr>
            <w:r w:rsidRPr="00775C2A">
              <w:rPr>
                <w:rFonts w:eastAsia="Malgun Gothic"/>
                <w:lang w:eastAsia="ko-KR"/>
              </w:rPr>
              <w:t>When DRX is configured, the MAC entity shall:</w:t>
            </w:r>
          </w:p>
          <w:p w14:paraId="3A4F6178" w14:textId="77777777" w:rsidR="00103495" w:rsidRPr="00775C2A" w:rsidRDefault="00103495" w:rsidP="00FD462F">
            <w:pPr>
              <w:ind w:left="568" w:hanging="284"/>
              <w:rPr>
                <w:rFonts w:eastAsia="Malgun Gothic"/>
                <w:noProof/>
                <w:lang w:eastAsia="ko-KR"/>
              </w:rPr>
            </w:pPr>
            <w:r>
              <w:rPr>
                <w:rFonts w:eastAsia="Malgun Gothic"/>
                <w:lang w:eastAsia="ko-KR"/>
              </w:rPr>
              <w:t>[…]</w:t>
            </w:r>
          </w:p>
          <w:p w14:paraId="125B162F" w14:textId="77777777" w:rsidR="00103495" w:rsidRPr="00775C2A" w:rsidRDefault="00103495" w:rsidP="00FD462F">
            <w:pPr>
              <w:ind w:left="568" w:hanging="284"/>
              <w:rPr>
                <w:rFonts w:eastAsia="Malgun Gothic"/>
                <w:noProof/>
                <w:lang w:eastAsia="ko-KR"/>
              </w:rPr>
            </w:pPr>
            <w:r w:rsidRPr="00775C2A">
              <w:rPr>
                <w:rFonts w:eastAsia="Malgun Gothic"/>
                <w:noProof/>
                <w:lang w:eastAsia="ko-KR"/>
              </w:rPr>
              <w:t>1&gt;</w:t>
            </w:r>
            <w:r w:rsidRPr="00775C2A">
              <w:rPr>
                <w:rFonts w:eastAsia="Malgun Gothic"/>
                <w:noProof/>
                <w:lang w:eastAsia="ko-KR"/>
              </w:rPr>
              <w:tab/>
              <w:t xml:space="preserve">if a MAC PDU is transmitted in a configured uplink grant </w:t>
            </w:r>
            <w:r w:rsidRPr="001C23E7">
              <w:rPr>
                <w:rFonts w:eastAsia="Malgun Gothic"/>
                <w:noProof/>
                <w:color w:val="0000FF"/>
                <w:highlight w:val="yellow"/>
                <w:u w:val="single"/>
                <w:lang w:eastAsia="ko-KR"/>
              </w:rPr>
              <w:t xml:space="preserve">and </w:t>
            </w:r>
            <w:r w:rsidRPr="001C23E7">
              <w:rPr>
                <w:rFonts w:eastAsia="SimSun"/>
                <w:noProof/>
                <w:color w:val="0000FF"/>
                <w:highlight w:val="yellow"/>
                <w:u w:val="single"/>
                <w:lang w:eastAsia="ko-KR"/>
              </w:rPr>
              <w:t>the MAC PDU transmission is the first repetition of the corresponding PUSCH transmission</w:t>
            </w:r>
            <w:r w:rsidRPr="00775C2A">
              <w:rPr>
                <w:rFonts w:eastAsia="Malgun Gothic"/>
                <w:noProof/>
                <w:lang w:eastAsia="ko-KR"/>
              </w:rPr>
              <w:t>:</w:t>
            </w:r>
          </w:p>
          <w:p w14:paraId="4B6EB788" w14:textId="77777777" w:rsidR="00103495" w:rsidRPr="00775C2A" w:rsidRDefault="00103495" w:rsidP="00FD462F">
            <w:pPr>
              <w:ind w:left="851" w:hanging="284"/>
              <w:rPr>
                <w:rFonts w:eastAsia="Malgun Gothic"/>
                <w:noProof/>
                <w:lang w:eastAsia="ko-KR"/>
              </w:rPr>
            </w:pPr>
            <w:r w:rsidRPr="00775C2A">
              <w:rPr>
                <w:rFonts w:eastAsia="Malgun Gothic"/>
                <w:noProof/>
                <w:lang w:eastAsia="ko-KR"/>
              </w:rPr>
              <w:t>2&gt;</w:t>
            </w:r>
            <w:r w:rsidRPr="00775C2A">
              <w:rPr>
                <w:rFonts w:eastAsia="Malgun Gothic"/>
                <w:noProof/>
                <w:lang w:eastAsia="ko-KR"/>
              </w:rPr>
              <w:tab/>
              <w:t xml:space="preserve">start the </w:t>
            </w:r>
            <w:r w:rsidRPr="00775C2A">
              <w:rPr>
                <w:rFonts w:eastAsia="Malgun Gothic"/>
                <w:i/>
                <w:noProof/>
                <w:lang w:eastAsia="ko-KR"/>
              </w:rPr>
              <w:t>drx-HARQ-RTT-TimerUL</w:t>
            </w:r>
            <w:r w:rsidRPr="00775C2A">
              <w:rPr>
                <w:rFonts w:eastAsia="Malgun Gothic"/>
                <w:noProof/>
                <w:lang w:eastAsia="ko-KR"/>
              </w:rPr>
              <w:t xml:space="preserve"> for the corresponding HARQ process in the first symbol after the end of the first repetition of the corresponding PUSCH transmission;</w:t>
            </w:r>
          </w:p>
          <w:p w14:paraId="7183A78E" w14:textId="77777777" w:rsidR="00103495" w:rsidRDefault="00103495" w:rsidP="00FD462F">
            <w:pPr>
              <w:ind w:left="851" w:hanging="284"/>
              <w:rPr>
                <w:b/>
                <w:sz w:val="22"/>
                <w:szCs w:val="22"/>
              </w:rPr>
            </w:pPr>
            <w:r w:rsidRPr="00775C2A">
              <w:rPr>
                <w:rFonts w:eastAsia="Malgun Gothic"/>
                <w:noProof/>
                <w:lang w:eastAsia="ko-KR"/>
              </w:rPr>
              <w:t>2&gt;</w:t>
            </w:r>
            <w:r w:rsidRPr="00775C2A">
              <w:rPr>
                <w:rFonts w:eastAsia="Malgun Gothic"/>
                <w:noProof/>
                <w:lang w:eastAsia="ko-KR"/>
              </w:rPr>
              <w:tab/>
              <w:t xml:space="preserve">stop the </w:t>
            </w:r>
            <w:r w:rsidRPr="00775C2A">
              <w:rPr>
                <w:rFonts w:eastAsia="Malgun Gothic"/>
                <w:i/>
                <w:noProof/>
                <w:lang w:eastAsia="ko-KR"/>
              </w:rPr>
              <w:t>drx-RetransmissionTimerUL</w:t>
            </w:r>
            <w:r w:rsidRPr="00775C2A">
              <w:rPr>
                <w:rFonts w:eastAsia="Malgun Gothic"/>
                <w:noProof/>
                <w:lang w:eastAsia="ko-KR"/>
              </w:rPr>
              <w:t xml:space="preserve"> for the corresponding HARQ process.</w:t>
            </w:r>
          </w:p>
        </w:tc>
      </w:tr>
    </w:tbl>
    <w:p w14:paraId="3DCC47BD" w14:textId="0C960069" w:rsidR="00A758A0" w:rsidRPr="007317D3" w:rsidRDefault="00A758A0" w:rsidP="00127558">
      <w:pPr>
        <w:pStyle w:val="B3"/>
        <w:ind w:left="0" w:firstLine="0"/>
        <w:rPr>
          <w:b/>
          <w:sz w:val="22"/>
          <w:szCs w:val="22"/>
          <w:lang w:val="en-US" w:eastAsia="zh-TW"/>
        </w:rPr>
      </w:pPr>
    </w:p>
    <w:p w14:paraId="2D6D1F38" w14:textId="77777777" w:rsidR="00C95924" w:rsidRDefault="00C95924" w:rsidP="0089129B">
      <w:pPr>
        <w:pStyle w:val="1"/>
        <w:numPr>
          <w:ilvl w:val="0"/>
          <w:numId w:val="1"/>
        </w:numPr>
        <w:spacing w:beforeLines="50" w:before="120" w:after="0"/>
        <w:rPr>
          <w:rFonts w:ascii="Times New Roman" w:hAnsi="Times New Roman"/>
          <w:sz w:val="32"/>
          <w:lang w:eastAsia="zh-TW"/>
        </w:rPr>
      </w:pPr>
      <w:r>
        <w:rPr>
          <w:rFonts w:ascii="Times New Roman" w:hAnsi="Times New Roman"/>
          <w:sz w:val="32"/>
          <w:lang w:eastAsia="zh-TW"/>
        </w:rPr>
        <w:t>Reference</w:t>
      </w:r>
    </w:p>
    <w:p w14:paraId="1DA1C113" w14:textId="09A00795" w:rsidR="00057B91" w:rsidRDefault="003A4A3A" w:rsidP="002E307F">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0619EE">
        <w:rPr>
          <w:sz w:val="22"/>
          <w:szCs w:val="22"/>
          <w:lang w:val="en-US" w:eastAsia="zh-TW"/>
        </w:rPr>
        <w:t>3GPP TS 3</w:t>
      </w:r>
      <w:r w:rsidR="0058415A">
        <w:rPr>
          <w:sz w:val="22"/>
          <w:szCs w:val="22"/>
          <w:lang w:val="en-US" w:eastAsia="zh-TW"/>
        </w:rPr>
        <w:t>8</w:t>
      </w:r>
      <w:r w:rsidRPr="000619EE">
        <w:rPr>
          <w:sz w:val="22"/>
          <w:szCs w:val="22"/>
          <w:lang w:val="en-US" w:eastAsia="zh-TW"/>
        </w:rPr>
        <w:t xml:space="preserve">.321 </w:t>
      </w:r>
      <w:r w:rsidR="00B9154B" w:rsidRPr="000619EE">
        <w:rPr>
          <w:sz w:val="22"/>
          <w:szCs w:val="22"/>
          <w:lang w:val="en-US" w:eastAsia="zh-TW"/>
        </w:rPr>
        <w:t>V1</w:t>
      </w:r>
      <w:r w:rsidR="0058415A">
        <w:rPr>
          <w:sz w:val="22"/>
          <w:szCs w:val="22"/>
          <w:lang w:val="en-US" w:eastAsia="zh-TW"/>
        </w:rPr>
        <w:t>5</w:t>
      </w:r>
      <w:r w:rsidRPr="000619EE">
        <w:rPr>
          <w:sz w:val="22"/>
          <w:szCs w:val="22"/>
          <w:lang w:val="en-US" w:eastAsia="zh-TW"/>
        </w:rPr>
        <w:t>.</w:t>
      </w:r>
      <w:r w:rsidR="0058415A">
        <w:rPr>
          <w:sz w:val="22"/>
          <w:szCs w:val="22"/>
          <w:lang w:val="en-US" w:eastAsia="zh-TW"/>
        </w:rPr>
        <w:t>9</w:t>
      </w:r>
      <w:r w:rsidRPr="000619EE">
        <w:rPr>
          <w:sz w:val="22"/>
          <w:szCs w:val="22"/>
          <w:lang w:val="en-US" w:eastAsia="zh-TW"/>
        </w:rPr>
        <w:t>.0, “</w:t>
      </w:r>
      <w:r w:rsidR="0058415A">
        <w:rPr>
          <w:sz w:val="22"/>
          <w:szCs w:val="22"/>
          <w:lang w:val="en-US" w:eastAsia="zh-TW"/>
        </w:rPr>
        <w:t>NR</w:t>
      </w:r>
      <w:r w:rsidRPr="000619EE">
        <w:rPr>
          <w:sz w:val="22"/>
          <w:szCs w:val="22"/>
          <w:lang w:val="en-US" w:eastAsia="zh-TW"/>
        </w:rPr>
        <w:t>, MAC protocol specification”</w:t>
      </w:r>
    </w:p>
    <w:p w14:paraId="5B4F86C4" w14:textId="32284875" w:rsidR="009555DF" w:rsidRPr="000619EE" w:rsidRDefault="009555DF" w:rsidP="002E307F">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0619EE">
        <w:rPr>
          <w:sz w:val="22"/>
          <w:szCs w:val="22"/>
          <w:lang w:val="en-US" w:eastAsia="zh-TW"/>
        </w:rPr>
        <w:t>3GPP TS 3</w:t>
      </w:r>
      <w:r>
        <w:rPr>
          <w:sz w:val="22"/>
          <w:szCs w:val="22"/>
          <w:lang w:val="en-US" w:eastAsia="zh-TW"/>
        </w:rPr>
        <w:t>8</w:t>
      </w:r>
      <w:r w:rsidRPr="000619EE">
        <w:rPr>
          <w:sz w:val="22"/>
          <w:szCs w:val="22"/>
          <w:lang w:val="en-US" w:eastAsia="zh-TW"/>
        </w:rPr>
        <w:t>.3</w:t>
      </w:r>
      <w:r>
        <w:rPr>
          <w:sz w:val="22"/>
          <w:szCs w:val="22"/>
          <w:lang w:val="en-US" w:eastAsia="zh-TW"/>
        </w:rPr>
        <w:t>3</w:t>
      </w:r>
      <w:r w:rsidRPr="000619EE">
        <w:rPr>
          <w:sz w:val="22"/>
          <w:szCs w:val="22"/>
          <w:lang w:val="en-US" w:eastAsia="zh-TW"/>
        </w:rPr>
        <w:t>1 V1</w:t>
      </w:r>
      <w:r>
        <w:rPr>
          <w:sz w:val="22"/>
          <w:szCs w:val="22"/>
          <w:lang w:val="en-US" w:eastAsia="zh-TW"/>
        </w:rPr>
        <w:t>6</w:t>
      </w:r>
      <w:r w:rsidRPr="000619EE">
        <w:rPr>
          <w:sz w:val="22"/>
          <w:szCs w:val="22"/>
          <w:lang w:val="en-US" w:eastAsia="zh-TW"/>
        </w:rPr>
        <w:t>.</w:t>
      </w:r>
      <w:r>
        <w:rPr>
          <w:sz w:val="22"/>
          <w:szCs w:val="22"/>
          <w:lang w:val="en-US" w:eastAsia="zh-TW"/>
        </w:rPr>
        <w:t>1</w:t>
      </w:r>
      <w:r w:rsidRPr="000619EE">
        <w:rPr>
          <w:sz w:val="22"/>
          <w:szCs w:val="22"/>
          <w:lang w:val="en-US" w:eastAsia="zh-TW"/>
        </w:rPr>
        <w:t>.0, “</w:t>
      </w:r>
      <w:r>
        <w:rPr>
          <w:sz w:val="22"/>
          <w:szCs w:val="22"/>
          <w:lang w:val="en-US" w:eastAsia="zh-TW"/>
        </w:rPr>
        <w:t>NR</w:t>
      </w:r>
      <w:r w:rsidRPr="000619EE">
        <w:rPr>
          <w:sz w:val="22"/>
          <w:szCs w:val="22"/>
          <w:lang w:val="en-US" w:eastAsia="zh-TW"/>
        </w:rPr>
        <w:t xml:space="preserve">, </w:t>
      </w:r>
      <w:r>
        <w:rPr>
          <w:sz w:val="22"/>
          <w:szCs w:val="22"/>
          <w:lang w:val="en-US" w:eastAsia="zh-TW"/>
        </w:rPr>
        <w:t>RRC</w:t>
      </w:r>
      <w:r w:rsidRPr="000619EE">
        <w:rPr>
          <w:sz w:val="22"/>
          <w:szCs w:val="22"/>
          <w:lang w:val="en-US" w:eastAsia="zh-TW"/>
        </w:rPr>
        <w:t xml:space="preserve"> protocol specification”</w:t>
      </w:r>
    </w:p>
    <w:p w14:paraId="11A2EA48" w14:textId="675AF3F4" w:rsidR="009A56F5" w:rsidRDefault="000B017B" w:rsidP="002E307F">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Pr>
          <w:sz w:val="22"/>
          <w:szCs w:val="22"/>
          <w:lang w:val="en-US" w:eastAsia="zh-TW"/>
        </w:rPr>
        <w:t>R2-2007726</w:t>
      </w:r>
      <w:r w:rsidR="0086315D" w:rsidRPr="00300F75">
        <w:rPr>
          <w:sz w:val="22"/>
          <w:szCs w:val="22"/>
          <w:lang w:val="en-US" w:eastAsia="zh-TW"/>
        </w:rPr>
        <w:t>, “C</w:t>
      </w:r>
      <w:r w:rsidR="00B27F46">
        <w:rPr>
          <w:sz w:val="22"/>
          <w:szCs w:val="22"/>
          <w:lang w:val="en-US" w:eastAsia="zh-TW"/>
        </w:rPr>
        <w:t>orrection</w:t>
      </w:r>
      <w:r w:rsidR="0086315D" w:rsidRPr="00300F75">
        <w:rPr>
          <w:sz w:val="22"/>
          <w:szCs w:val="22"/>
          <w:lang w:val="en-US" w:eastAsia="zh-TW"/>
        </w:rPr>
        <w:t xml:space="preserve"> on</w:t>
      </w:r>
      <w:r w:rsidR="00377CAC">
        <w:rPr>
          <w:sz w:val="22"/>
          <w:szCs w:val="22"/>
          <w:lang w:val="en-US" w:eastAsia="zh-TW"/>
        </w:rPr>
        <w:t xml:space="preserve"> </w:t>
      </w:r>
      <w:r w:rsidR="00377CAC" w:rsidRPr="00377CAC">
        <w:rPr>
          <w:sz w:val="22"/>
          <w:szCs w:val="22"/>
          <w:lang w:val="en-US" w:eastAsia="zh-TW"/>
        </w:rPr>
        <w:t>DRX with bundle transmission of configured uplink grant</w:t>
      </w:r>
      <w:r w:rsidR="0086315D" w:rsidRPr="00300F75">
        <w:rPr>
          <w:sz w:val="22"/>
          <w:szCs w:val="22"/>
          <w:lang w:val="en-US" w:eastAsia="zh-TW"/>
        </w:rPr>
        <w:t>”</w:t>
      </w:r>
    </w:p>
    <w:p w14:paraId="695F31B6" w14:textId="32B3157B" w:rsidR="00A11F65" w:rsidRDefault="00A11F65" w:rsidP="002E307F">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300F75">
        <w:rPr>
          <w:sz w:val="22"/>
          <w:szCs w:val="22"/>
          <w:lang w:val="en-US" w:eastAsia="zh-TW"/>
        </w:rPr>
        <w:t>R2-</w:t>
      </w:r>
      <w:r w:rsidR="000B017B">
        <w:rPr>
          <w:sz w:val="22"/>
          <w:szCs w:val="22"/>
          <w:lang w:val="en-US" w:eastAsia="zh-TW"/>
        </w:rPr>
        <w:t>2007727</w:t>
      </w:r>
      <w:bookmarkStart w:id="6" w:name="_GoBack"/>
      <w:bookmarkEnd w:id="6"/>
      <w:r w:rsidRPr="00300F75">
        <w:rPr>
          <w:sz w:val="22"/>
          <w:szCs w:val="22"/>
          <w:lang w:val="en-US" w:eastAsia="zh-TW"/>
        </w:rPr>
        <w:t>,</w:t>
      </w:r>
      <w:r w:rsidR="00377CAC">
        <w:rPr>
          <w:sz w:val="22"/>
          <w:szCs w:val="22"/>
          <w:lang w:val="en-US" w:eastAsia="zh-TW"/>
        </w:rPr>
        <w:t xml:space="preserve"> </w:t>
      </w:r>
      <w:r w:rsidR="00377CAC" w:rsidRPr="00300F75">
        <w:rPr>
          <w:sz w:val="22"/>
          <w:szCs w:val="22"/>
          <w:lang w:val="en-US" w:eastAsia="zh-TW"/>
        </w:rPr>
        <w:t>“C</w:t>
      </w:r>
      <w:r w:rsidR="00377CAC">
        <w:rPr>
          <w:sz w:val="22"/>
          <w:szCs w:val="22"/>
          <w:lang w:val="en-US" w:eastAsia="zh-TW"/>
        </w:rPr>
        <w:t>orrection</w:t>
      </w:r>
      <w:r w:rsidR="00377CAC" w:rsidRPr="00300F75">
        <w:rPr>
          <w:sz w:val="22"/>
          <w:szCs w:val="22"/>
          <w:lang w:val="en-US" w:eastAsia="zh-TW"/>
        </w:rPr>
        <w:t xml:space="preserve"> on</w:t>
      </w:r>
      <w:r w:rsidR="00377CAC">
        <w:rPr>
          <w:sz w:val="22"/>
          <w:szCs w:val="22"/>
          <w:lang w:val="en-US" w:eastAsia="zh-TW"/>
        </w:rPr>
        <w:t xml:space="preserve"> </w:t>
      </w:r>
      <w:r w:rsidR="00377CAC" w:rsidRPr="00377CAC">
        <w:rPr>
          <w:sz w:val="22"/>
          <w:szCs w:val="22"/>
          <w:lang w:val="en-US" w:eastAsia="zh-TW"/>
        </w:rPr>
        <w:t>DRX with bundle transmission of configured uplink grant</w:t>
      </w:r>
      <w:r w:rsidR="00377CAC" w:rsidRPr="00300F75">
        <w:rPr>
          <w:sz w:val="22"/>
          <w:szCs w:val="22"/>
          <w:lang w:val="en-US" w:eastAsia="zh-TW"/>
        </w:rPr>
        <w:t>”</w:t>
      </w:r>
    </w:p>
    <w:sectPr w:rsidR="00A11F65">
      <w:headerReference w:type="default" r:id="rId9"/>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E299A8" w14:textId="77777777" w:rsidR="000B04FD" w:rsidRDefault="000B04FD">
      <w:r>
        <w:separator/>
      </w:r>
    </w:p>
  </w:endnote>
  <w:endnote w:type="continuationSeparator" w:id="0">
    <w:p w14:paraId="34433CE3" w14:textId="77777777" w:rsidR="000B04FD" w:rsidRDefault="000B0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34334" w14:textId="77777777" w:rsidR="000B04FD" w:rsidRDefault="000B04FD">
      <w:r>
        <w:separator/>
      </w:r>
    </w:p>
  </w:footnote>
  <w:footnote w:type="continuationSeparator" w:id="0">
    <w:p w14:paraId="0F4A92B2" w14:textId="77777777" w:rsidR="000B04FD" w:rsidRDefault="000B04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C7323"/>
    <w:multiLevelType w:val="hybridMultilevel"/>
    <w:tmpl w:val="A738A2C8"/>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8A95CD2"/>
    <w:multiLevelType w:val="hybridMultilevel"/>
    <w:tmpl w:val="77E4F6F8"/>
    <w:lvl w:ilvl="0" w:tplc="0AB8A3F0">
      <w:start w:val="1"/>
      <w:numFmt w:val="bullet"/>
      <w:lvlText w:val="•"/>
      <w:lvlJc w:val="left"/>
      <w:pPr>
        <w:tabs>
          <w:tab w:val="num" w:pos="720"/>
        </w:tabs>
        <w:ind w:left="720" w:hanging="360"/>
      </w:pPr>
      <w:rPr>
        <w:rFonts w:ascii="Arial" w:hAnsi="Arial" w:hint="default"/>
      </w:rPr>
    </w:lvl>
    <w:lvl w:ilvl="1" w:tplc="C0E0CC12">
      <w:start w:val="6540"/>
      <w:numFmt w:val="bullet"/>
      <w:lvlText w:val="•"/>
      <w:lvlJc w:val="left"/>
      <w:pPr>
        <w:tabs>
          <w:tab w:val="num" w:pos="1440"/>
        </w:tabs>
        <w:ind w:left="1440" w:hanging="360"/>
      </w:pPr>
      <w:rPr>
        <w:rFonts w:ascii="Arial" w:hAnsi="Arial" w:hint="default"/>
      </w:rPr>
    </w:lvl>
    <w:lvl w:ilvl="2" w:tplc="71E6141E">
      <w:start w:val="6540"/>
      <w:numFmt w:val="bullet"/>
      <w:lvlText w:val="•"/>
      <w:lvlJc w:val="left"/>
      <w:pPr>
        <w:tabs>
          <w:tab w:val="num" w:pos="2160"/>
        </w:tabs>
        <w:ind w:left="2160" w:hanging="360"/>
      </w:pPr>
      <w:rPr>
        <w:rFonts w:ascii="Arial" w:hAnsi="Arial" w:hint="default"/>
      </w:rPr>
    </w:lvl>
    <w:lvl w:ilvl="3" w:tplc="1A0EE74C" w:tentative="1">
      <w:start w:val="1"/>
      <w:numFmt w:val="bullet"/>
      <w:lvlText w:val="•"/>
      <w:lvlJc w:val="left"/>
      <w:pPr>
        <w:tabs>
          <w:tab w:val="num" w:pos="2880"/>
        </w:tabs>
        <w:ind w:left="2880" w:hanging="360"/>
      </w:pPr>
      <w:rPr>
        <w:rFonts w:ascii="Arial" w:hAnsi="Arial" w:hint="default"/>
      </w:rPr>
    </w:lvl>
    <w:lvl w:ilvl="4" w:tplc="06B21358" w:tentative="1">
      <w:start w:val="1"/>
      <w:numFmt w:val="bullet"/>
      <w:lvlText w:val="•"/>
      <w:lvlJc w:val="left"/>
      <w:pPr>
        <w:tabs>
          <w:tab w:val="num" w:pos="3600"/>
        </w:tabs>
        <w:ind w:left="3600" w:hanging="360"/>
      </w:pPr>
      <w:rPr>
        <w:rFonts w:ascii="Arial" w:hAnsi="Arial" w:hint="default"/>
      </w:rPr>
    </w:lvl>
    <w:lvl w:ilvl="5" w:tplc="8BF49BA4" w:tentative="1">
      <w:start w:val="1"/>
      <w:numFmt w:val="bullet"/>
      <w:lvlText w:val="•"/>
      <w:lvlJc w:val="left"/>
      <w:pPr>
        <w:tabs>
          <w:tab w:val="num" w:pos="4320"/>
        </w:tabs>
        <w:ind w:left="4320" w:hanging="360"/>
      </w:pPr>
      <w:rPr>
        <w:rFonts w:ascii="Arial" w:hAnsi="Arial" w:hint="default"/>
      </w:rPr>
    </w:lvl>
    <w:lvl w:ilvl="6" w:tplc="7A0A6F9E" w:tentative="1">
      <w:start w:val="1"/>
      <w:numFmt w:val="bullet"/>
      <w:lvlText w:val="•"/>
      <w:lvlJc w:val="left"/>
      <w:pPr>
        <w:tabs>
          <w:tab w:val="num" w:pos="5040"/>
        </w:tabs>
        <w:ind w:left="5040" w:hanging="360"/>
      </w:pPr>
      <w:rPr>
        <w:rFonts w:ascii="Arial" w:hAnsi="Arial" w:hint="default"/>
      </w:rPr>
    </w:lvl>
    <w:lvl w:ilvl="7" w:tplc="73AAAACE" w:tentative="1">
      <w:start w:val="1"/>
      <w:numFmt w:val="bullet"/>
      <w:lvlText w:val="•"/>
      <w:lvlJc w:val="left"/>
      <w:pPr>
        <w:tabs>
          <w:tab w:val="num" w:pos="5760"/>
        </w:tabs>
        <w:ind w:left="5760" w:hanging="360"/>
      </w:pPr>
      <w:rPr>
        <w:rFonts w:ascii="Arial" w:hAnsi="Arial" w:hint="default"/>
      </w:rPr>
    </w:lvl>
    <w:lvl w:ilvl="8" w:tplc="36FA9C3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E843A2"/>
    <w:multiLevelType w:val="hybridMultilevel"/>
    <w:tmpl w:val="C9F689F2"/>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6A1755"/>
    <w:multiLevelType w:val="hybridMultilevel"/>
    <w:tmpl w:val="9D565C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0FC4EFD"/>
    <w:multiLevelType w:val="hybridMultilevel"/>
    <w:tmpl w:val="0470B752"/>
    <w:lvl w:ilvl="0" w:tplc="6A00F9EE">
      <w:start w:val="3966"/>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A880684"/>
    <w:multiLevelType w:val="hybridMultilevel"/>
    <w:tmpl w:val="CDD85012"/>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870A1F"/>
    <w:multiLevelType w:val="hybridMultilevel"/>
    <w:tmpl w:val="D13ED29C"/>
    <w:lvl w:ilvl="0" w:tplc="1D4E922C">
      <w:start w:val="1"/>
      <w:numFmt w:val="bullet"/>
      <w:lvlText w:val="-"/>
      <w:lvlJc w:val="left"/>
      <w:pPr>
        <w:ind w:left="1048" w:hanging="480"/>
      </w:pPr>
      <w:rPr>
        <w:rFonts w:ascii="新細明體" w:eastAsia="新細明體" w:hAnsi="新細明體" w:hint="eastAsia"/>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9"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CA6575"/>
    <w:multiLevelType w:val="hybridMultilevel"/>
    <w:tmpl w:val="FE4A1B58"/>
    <w:lvl w:ilvl="0" w:tplc="1D4E922C">
      <w:start w:val="1"/>
      <w:numFmt w:val="bullet"/>
      <w:lvlText w:val="-"/>
      <w:lvlJc w:val="left"/>
      <w:pPr>
        <w:ind w:left="1616" w:hanging="480"/>
      </w:pPr>
      <w:rPr>
        <w:rFonts w:ascii="新細明體" w:eastAsia="新細明體" w:hAnsi="新細明體" w:hint="eastAsia"/>
      </w:rPr>
    </w:lvl>
    <w:lvl w:ilvl="1" w:tplc="04090003" w:tentative="1">
      <w:start w:val="1"/>
      <w:numFmt w:val="bullet"/>
      <w:lvlText w:val=""/>
      <w:lvlJc w:val="left"/>
      <w:pPr>
        <w:ind w:left="2096" w:hanging="480"/>
      </w:pPr>
      <w:rPr>
        <w:rFonts w:ascii="Wingdings" w:hAnsi="Wingdings" w:hint="default"/>
      </w:rPr>
    </w:lvl>
    <w:lvl w:ilvl="2" w:tplc="04090005" w:tentative="1">
      <w:start w:val="1"/>
      <w:numFmt w:val="bullet"/>
      <w:lvlText w:val=""/>
      <w:lvlJc w:val="left"/>
      <w:pPr>
        <w:ind w:left="2576" w:hanging="480"/>
      </w:pPr>
      <w:rPr>
        <w:rFonts w:ascii="Wingdings" w:hAnsi="Wingdings" w:hint="default"/>
      </w:rPr>
    </w:lvl>
    <w:lvl w:ilvl="3" w:tplc="04090001" w:tentative="1">
      <w:start w:val="1"/>
      <w:numFmt w:val="bullet"/>
      <w:lvlText w:val=""/>
      <w:lvlJc w:val="left"/>
      <w:pPr>
        <w:ind w:left="3056" w:hanging="480"/>
      </w:pPr>
      <w:rPr>
        <w:rFonts w:ascii="Wingdings" w:hAnsi="Wingdings" w:hint="default"/>
      </w:rPr>
    </w:lvl>
    <w:lvl w:ilvl="4" w:tplc="04090003" w:tentative="1">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24" w15:restartNumberingAfterBreak="0">
    <w:nsid w:val="4B7C1F0D"/>
    <w:multiLevelType w:val="hybridMultilevel"/>
    <w:tmpl w:val="DEC820EE"/>
    <w:lvl w:ilvl="0" w:tplc="5DCA8D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8" w15:restartNumberingAfterBreak="0">
    <w:nsid w:val="5ADB4EBF"/>
    <w:multiLevelType w:val="hybridMultilevel"/>
    <w:tmpl w:val="6F1E745A"/>
    <w:lvl w:ilvl="0" w:tplc="203C178C">
      <w:start w:val="1"/>
      <w:numFmt w:val="bullet"/>
      <w:lvlText w:val="•"/>
      <w:lvlJc w:val="left"/>
      <w:pPr>
        <w:tabs>
          <w:tab w:val="num" w:pos="720"/>
        </w:tabs>
        <w:ind w:left="720" w:hanging="360"/>
      </w:pPr>
      <w:rPr>
        <w:rFonts w:ascii="Arial" w:hAnsi="Arial" w:hint="default"/>
      </w:rPr>
    </w:lvl>
    <w:lvl w:ilvl="1" w:tplc="9466B87E">
      <w:start w:val="2202"/>
      <w:numFmt w:val="bullet"/>
      <w:lvlText w:val="•"/>
      <w:lvlJc w:val="left"/>
      <w:pPr>
        <w:tabs>
          <w:tab w:val="num" w:pos="1440"/>
        </w:tabs>
        <w:ind w:left="1440" w:hanging="360"/>
      </w:pPr>
      <w:rPr>
        <w:rFonts w:ascii="Arial" w:hAnsi="Arial" w:hint="default"/>
      </w:rPr>
    </w:lvl>
    <w:lvl w:ilvl="2" w:tplc="3E628852">
      <w:start w:val="2202"/>
      <w:numFmt w:val="bullet"/>
      <w:lvlText w:val="•"/>
      <w:lvlJc w:val="left"/>
      <w:pPr>
        <w:tabs>
          <w:tab w:val="num" w:pos="2160"/>
        </w:tabs>
        <w:ind w:left="2160" w:hanging="360"/>
      </w:pPr>
      <w:rPr>
        <w:rFonts w:ascii="Arial" w:hAnsi="Arial" w:hint="default"/>
      </w:rPr>
    </w:lvl>
    <w:lvl w:ilvl="3" w:tplc="4CEECABC">
      <w:start w:val="2202"/>
      <w:numFmt w:val="bullet"/>
      <w:lvlText w:val="•"/>
      <w:lvlJc w:val="left"/>
      <w:pPr>
        <w:tabs>
          <w:tab w:val="num" w:pos="2880"/>
        </w:tabs>
        <w:ind w:left="2880" w:hanging="360"/>
      </w:pPr>
      <w:rPr>
        <w:rFonts w:ascii="Arial" w:hAnsi="Arial" w:hint="default"/>
      </w:rPr>
    </w:lvl>
    <w:lvl w:ilvl="4" w:tplc="1F102CB6">
      <w:start w:val="2528"/>
      <w:numFmt w:val="bullet"/>
      <w:lvlText w:val="•"/>
      <w:lvlJc w:val="left"/>
      <w:pPr>
        <w:tabs>
          <w:tab w:val="num" w:pos="3600"/>
        </w:tabs>
        <w:ind w:left="3600" w:hanging="360"/>
      </w:pPr>
      <w:rPr>
        <w:rFonts w:ascii="Arial" w:hAnsi="Arial" w:hint="default"/>
      </w:rPr>
    </w:lvl>
    <w:lvl w:ilvl="5" w:tplc="C9B22690">
      <w:start w:val="2528"/>
      <w:numFmt w:val="bullet"/>
      <w:lvlText w:val="•"/>
      <w:lvlJc w:val="left"/>
      <w:pPr>
        <w:tabs>
          <w:tab w:val="num" w:pos="4320"/>
        </w:tabs>
        <w:ind w:left="4320" w:hanging="360"/>
      </w:pPr>
      <w:rPr>
        <w:rFonts w:ascii="Arial" w:hAnsi="Arial" w:hint="default"/>
      </w:rPr>
    </w:lvl>
    <w:lvl w:ilvl="6" w:tplc="DEFC23FA" w:tentative="1">
      <w:start w:val="1"/>
      <w:numFmt w:val="bullet"/>
      <w:lvlText w:val="•"/>
      <w:lvlJc w:val="left"/>
      <w:pPr>
        <w:tabs>
          <w:tab w:val="num" w:pos="5040"/>
        </w:tabs>
        <w:ind w:left="5040" w:hanging="360"/>
      </w:pPr>
      <w:rPr>
        <w:rFonts w:ascii="Arial" w:hAnsi="Arial" w:hint="default"/>
      </w:rPr>
    </w:lvl>
    <w:lvl w:ilvl="7" w:tplc="9198DE40" w:tentative="1">
      <w:start w:val="1"/>
      <w:numFmt w:val="bullet"/>
      <w:lvlText w:val="•"/>
      <w:lvlJc w:val="left"/>
      <w:pPr>
        <w:tabs>
          <w:tab w:val="num" w:pos="5760"/>
        </w:tabs>
        <w:ind w:left="5760" w:hanging="360"/>
      </w:pPr>
      <w:rPr>
        <w:rFonts w:ascii="Arial" w:hAnsi="Arial" w:hint="default"/>
      </w:rPr>
    </w:lvl>
    <w:lvl w:ilvl="8" w:tplc="FB9677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3B7C8E"/>
    <w:multiLevelType w:val="hybridMultilevel"/>
    <w:tmpl w:val="5ACEF97C"/>
    <w:lvl w:ilvl="0" w:tplc="C79C2CE6">
      <w:start w:val="1"/>
      <w:numFmt w:val="bullet"/>
      <w:lvlText w:val="•"/>
      <w:lvlJc w:val="left"/>
      <w:pPr>
        <w:ind w:left="576" w:hanging="360"/>
      </w:pPr>
      <w:rPr>
        <w:rFonts w:ascii="Arial" w:hAnsi="Aria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0"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A97C60"/>
    <w:multiLevelType w:val="hybridMultilevel"/>
    <w:tmpl w:val="96D4C2E6"/>
    <w:lvl w:ilvl="0" w:tplc="1D4E922C">
      <w:start w:val="1"/>
      <w:numFmt w:val="bullet"/>
      <w:lvlText w:val="-"/>
      <w:lvlJc w:val="left"/>
      <w:pPr>
        <w:ind w:left="1332" w:hanging="480"/>
      </w:pPr>
      <w:rPr>
        <w:rFonts w:ascii="新細明體" w:eastAsia="新細明體" w:hAnsi="新細明體" w:hint="eastAsia"/>
      </w:rPr>
    </w:lvl>
    <w:lvl w:ilvl="1" w:tplc="04090003" w:tentative="1">
      <w:start w:val="1"/>
      <w:numFmt w:val="bullet"/>
      <w:lvlText w:val=""/>
      <w:lvlJc w:val="left"/>
      <w:pPr>
        <w:ind w:left="1812" w:hanging="480"/>
      </w:pPr>
      <w:rPr>
        <w:rFonts w:ascii="Wingdings" w:hAnsi="Wingdings" w:hint="default"/>
      </w:rPr>
    </w:lvl>
    <w:lvl w:ilvl="2" w:tplc="04090005" w:tentative="1">
      <w:start w:val="1"/>
      <w:numFmt w:val="bullet"/>
      <w:lvlText w:val=""/>
      <w:lvlJc w:val="left"/>
      <w:pPr>
        <w:ind w:left="2292" w:hanging="480"/>
      </w:pPr>
      <w:rPr>
        <w:rFonts w:ascii="Wingdings" w:hAnsi="Wingdings" w:hint="default"/>
      </w:rPr>
    </w:lvl>
    <w:lvl w:ilvl="3" w:tplc="04090001" w:tentative="1">
      <w:start w:val="1"/>
      <w:numFmt w:val="bullet"/>
      <w:lvlText w:val=""/>
      <w:lvlJc w:val="left"/>
      <w:pPr>
        <w:ind w:left="2772" w:hanging="480"/>
      </w:pPr>
      <w:rPr>
        <w:rFonts w:ascii="Wingdings" w:hAnsi="Wingdings" w:hint="default"/>
      </w:rPr>
    </w:lvl>
    <w:lvl w:ilvl="4" w:tplc="04090003" w:tentative="1">
      <w:start w:val="1"/>
      <w:numFmt w:val="bullet"/>
      <w:lvlText w:val=""/>
      <w:lvlJc w:val="left"/>
      <w:pPr>
        <w:ind w:left="3252" w:hanging="480"/>
      </w:pPr>
      <w:rPr>
        <w:rFonts w:ascii="Wingdings" w:hAnsi="Wingdings" w:hint="default"/>
      </w:rPr>
    </w:lvl>
    <w:lvl w:ilvl="5" w:tplc="04090005" w:tentative="1">
      <w:start w:val="1"/>
      <w:numFmt w:val="bullet"/>
      <w:lvlText w:val=""/>
      <w:lvlJc w:val="left"/>
      <w:pPr>
        <w:ind w:left="3732" w:hanging="480"/>
      </w:pPr>
      <w:rPr>
        <w:rFonts w:ascii="Wingdings" w:hAnsi="Wingdings" w:hint="default"/>
      </w:rPr>
    </w:lvl>
    <w:lvl w:ilvl="6" w:tplc="04090001" w:tentative="1">
      <w:start w:val="1"/>
      <w:numFmt w:val="bullet"/>
      <w:lvlText w:val=""/>
      <w:lvlJc w:val="left"/>
      <w:pPr>
        <w:ind w:left="4212" w:hanging="480"/>
      </w:pPr>
      <w:rPr>
        <w:rFonts w:ascii="Wingdings" w:hAnsi="Wingdings" w:hint="default"/>
      </w:rPr>
    </w:lvl>
    <w:lvl w:ilvl="7" w:tplc="04090003" w:tentative="1">
      <w:start w:val="1"/>
      <w:numFmt w:val="bullet"/>
      <w:lvlText w:val=""/>
      <w:lvlJc w:val="left"/>
      <w:pPr>
        <w:ind w:left="4692" w:hanging="480"/>
      </w:pPr>
      <w:rPr>
        <w:rFonts w:ascii="Wingdings" w:hAnsi="Wingdings" w:hint="default"/>
      </w:rPr>
    </w:lvl>
    <w:lvl w:ilvl="8" w:tplc="04090005" w:tentative="1">
      <w:start w:val="1"/>
      <w:numFmt w:val="bullet"/>
      <w:lvlText w:val=""/>
      <w:lvlJc w:val="left"/>
      <w:pPr>
        <w:ind w:left="5172" w:hanging="480"/>
      </w:pPr>
      <w:rPr>
        <w:rFonts w:ascii="Wingdings" w:hAnsi="Wingdings" w:hint="default"/>
      </w:rPr>
    </w:lvl>
  </w:abstractNum>
  <w:abstractNum w:abstractNumId="33"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32306"/>
    <w:multiLevelType w:val="hybridMultilevel"/>
    <w:tmpl w:val="F8021FCE"/>
    <w:lvl w:ilvl="0" w:tplc="465CB19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80931CA"/>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36"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390DF7"/>
    <w:multiLevelType w:val="hybridMultilevel"/>
    <w:tmpl w:val="C7E40A3E"/>
    <w:lvl w:ilvl="0" w:tplc="147C55D8">
      <w:start w:val="1"/>
      <w:numFmt w:val="decimal"/>
      <w:lvlText w:val="%1."/>
      <w:lvlJc w:val="left"/>
      <w:pPr>
        <w:ind w:left="1260" w:hanging="360"/>
      </w:pPr>
      <w:rPr>
        <w:rFonts w:hint="default"/>
      </w:rPr>
    </w:lvl>
    <w:lvl w:ilvl="1" w:tplc="04090019" w:tentative="1">
      <w:start w:val="1"/>
      <w:numFmt w:val="ideographTraditional"/>
      <w:lvlText w:val="%2、"/>
      <w:lvlJc w:val="left"/>
      <w:pPr>
        <w:ind w:left="1860" w:hanging="480"/>
      </w:pPr>
    </w:lvl>
    <w:lvl w:ilvl="2" w:tplc="0409001B" w:tentative="1">
      <w:start w:val="1"/>
      <w:numFmt w:val="lowerRoman"/>
      <w:lvlText w:val="%3."/>
      <w:lvlJc w:val="right"/>
      <w:pPr>
        <w:ind w:left="2340" w:hanging="480"/>
      </w:pPr>
    </w:lvl>
    <w:lvl w:ilvl="3" w:tplc="0409000F" w:tentative="1">
      <w:start w:val="1"/>
      <w:numFmt w:val="decimal"/>
      <w:lvlText w:val="%4."/>
      <w:lvlJc w:val="left"/>
      <w:pPr>
        <w:ind w:left="2820" w:hanging="480"/>
      </w:pPr>
    </w:lvl>
    <w:lvl w:ilvl="4" w:tplc="04090019" w:tentative="1">
      <w:start w:val="1"/>
      <w:numFmt w:val="ideographTraditional"/>
      <w:lvlText w:val="%5、"/>
      <w:lvlJc w:val="left"/>
      <w:pPr>
        <w:ind w:left="3300" w:hanging="480"/>
      </w:pPr>
    </w:lvl>
    <w:lvl w:ilvl="5" w:tplc="0409001B" w:tentative="1">
      <w:start w:val="1"/>
      <w:numFmt w:val="lowerRoman"/>
      <w:lvlText w:val="%6."/>
      <w:lvlJc w:val="right"/>
      <w:pPr>
        <w:ind w:left="3780" w:hanging="480"/>
      </w:pPr>
    </w:lvl>
    <w:lvl w:ilvl="6" w:tplc="0409000F" w:tentative="1">
      <w:start w:val="1"/>
      <w:numFmt w:val="decimal"/>
      <w:lvlText w:val="%7."/>
      <w:lvlJc w:val="left"/>
      <w:pPr>
        <w:ind w:left="4260" w:hanging="480"/>
      </w:pPr>
    </w:lvl>
    <w:lvl w:ilvl="7" w:tplc="04090019" w:tentative="1">
      <w:start w:val="1"/>
      <w:numFmt w:val="ideographTraditional"/>
      <w:lvlText w:val="%8、"/>
      <w:lvlJc w:val="left"/>
      <w:pPr>
        <w:ind w:left="4740" w:hanging="480"/>
      </w:pPr>
    </w:lvl>
    <w:lvl w:ilvl="8" w:tplc="0409001B" w:tentative="1">
      <w:start w:val="1"/>
      <w:numFmt w:val="lowerRoman"/>
      <w:lvlText w:val="%9."/>
      <w:lvlJc w:val="right"/>
      <w:pPr>
        <w:ind w:left="5220" w:hanging="480"/>
      </w:pPr>
    </w:lvl>
  </w:abstractNum>
  <w:abstractNum w:abstractNumId="38" w15:restartNumberingAfterBreak="0">
    <w:nsid w:val="7C8127F5"/>
    <w:multiLevelType w:val="hybridMultilevel"/>
    <w:tmpl w:val="0D9C68D2"/>
    <w:lvl w:ilvl="0" w:tplc="1B2821B2">
      <w:start w:val="3"/>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7"/>
  </w:num>
  <w:num w:numId="4">
    <w:abstractNumId w:val="17"/>
  </w:num>
  <w:num w:numId="5">
    <w:abstractNumId w:val="13"/>
  </w:num>
  <w:num w:numId="6">
    <w:abstractNumId w:val="16"/>
  </w:num>
  <w:num w:numId="7">
    <w:abstractNumId w:val="0"/>
  </w:num>
  <w:num w:numId="8">
    <w:abstractNumId w:val="26"/>
  </w:num>
  <w:num w:numId="9">
    <w:abstractNumId w:val="2"/>
  </w:num>
  <w:num w:numId="10">
    <w:abstractNumId w:val="6"/>
  </w:num>
  <w:num w:numId="11">
    <w:abstractNumId w:val="1"/>
  </w:num>
  <w:num w:numId="12">
    <w:abstractNumId w:val="20"/>
  </w:num>
  <w:num w:numId="13">
    <w:abstractNumId w:val="4"/>
  </w:num>
  <w:num w:numId="14">
    <w:abstractNumId w:val="24"/>
  </w:num>
  <w:num w:numId="15">
    <w:abstractNumId w:val="22"/>
  </w:num>
  <w:num w:numId="16">
    <w:abstractNumId w:val="12"/>
  </w:num>
  <w:num w:numId="17">
    <w:abstractNumId w:val="8"/>
  </w:num>
  <w:num w:numId="18">
    <w:abstractNumId w:val="36"/>
  </w:num>
  <w:num w:numId="19">
    <w:abstractNumId w:val="28"/>
  </w:num>
  <w:num w:numId="20">
    <w:abstractNumId w:val="23"/>
  </w:num>
  <w:num w:numId="21">
    <w:abstractNumId w:val="35"/>
  </w:num>
  <w:num w:numId="22">
    <w:abstractNumId w:val="37"/>
  </w:num>
  <w:num w:numId="23">
    <w:abstractNumId w:val="27"/>
  </w:num>
  <w:num w:numId="24">
    <w:abstractNumId w:val="29"/>
  </w:num>
  <w:num w:numId="25">
    <w:abstractNumId w:val="5"/>
  </w:num>
  <w:num w:numId="26">
    <w:abstractNumId w:val="15"/>
  </w:num>
  <w:num w:numId="27">
    <w:abstractNumId w:val="18"/>
  </w:num>
  <w:num w:numId="28">
    <w:abstractNumId w:val="31"/>
  </w:num>
  <w:num w:numId="29">
    <w:abstractNumId w:val="19"/>
  </w:num>
  <w:num w:numId="30">
    <w:abstractNumId w:val="32"/>
  </w:num>
  <w:num w:numId="31">
    <w:abstractNumId w:val="34"/>
  </w:num>
  <w:num w:numId="32">
    <w:abstractNumId w:val="3"/>
  </w:num>
  <w:num w:numId="33">
    <w:abstractNumId w:val="33"/>
  </w:num>
  <w:num w:numId="34">
    <w:abstractNumId w:val="25"/>
  </w:num>
  <w:num w:numId="35">
    <w:abstractNumId w:val="30"/>
  </w:num>
  <w:num w:numId="36">
    <w:abstractNumId w:val="21"/>
  </w:num>
  <w:num w:numId="37">
    <w:abstractNumId w:val="38"/>
  </w:num>
  <w:num w:numId="38">
    <w:abstractNumId w:val="9"/>
  </w:num>
  <w:num w:numId="39">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4656"/>
    <w:rsid w:val="00020B2C"/>
    <w:rsid w:val="000211DB"/>
    <w:rsid w:val="000248C3"/>
    <w:rsid w:val="00025540"/>
    <w:rsid w:val="00025EAD"/>
    <w:rsid w:val="00026083"/>
    <w:rsid w:val="000271CE"/>
    <w:rsid w:val="00031000"/>
    <w:rsid w:val="00032B4C"/>
    <w:rsid w:val="0003304F"/>
    <w:rsid w:val="000330B6"/>
    <w:rsid w:val="00033C31"/>
    <w:rsid w:val="00033DCE"/>
    <w:rsid w:val="00034052"/>
    <w:rsid w:val="00034724"/>
    <w:rsid w:val="000351B5"/>
    <w:rsid w:val="00037EC4"/>
    <w:rsid w:val="00042487"/>
    <w:rsid w:val="00042A72"/>
    <w:rsid w:val="00042DFE"/>
    <w:rsid w:val="00043994"/>
    <w:rsid w:val="000458F3"/>
    <w:rsid w:val="0004646B"/>
    <w:rsid w:val="00046E9A"/>
    <w:rsid w:val="00050477"/>
    <w:rsid w:val="00053B0A"/>
    <w:rsid w:val="000541D3"/>
    <w:rsid w:val="000564B8"/>
    <w:rsid w:val="00057B91"/>
    <w:rsid w:val="00060779"/>
    <w:rsid w:val="000619EE"/>
    <w:rsid w:val="00062ADA"/>
    <w:rsid w:val="00062CC4"/>
    <w:rsid w:val="000636BD"/>
    <w:rsid w:val="00064904"/>
    <w:rsid w:val="00065C30"/>
    <w:rsid w:val="000666C8"/>
    <w:rsid w:val="0006675D"/>
    <w:rsid w:val="00066C89"/>
    <w:rsid w:val="00067431"/>
    <w:rsid w:val="00071460"/>
    <w:rsid w:val="0007177A"/>
    <w:rsid w:val="00074711"/>
    <w:rsid w:val="00075203"/>
    <w:rsid w:val="00075978"/>
    <w:rsid w:val="00077922"/>
    <w:rsid w:val="00077C1F"/>
    <w:rsid w:val="00077C80"/>
    <w:rsid w:val="00077E46"/>
    <w:rsid w:val="00081154"/>
    <w:rsid w:val="000823B9"/>
    <w:rsid w:val="000823BD"/>
    <w:rsid w:val="0008378D"/>
    <w:rsid w:val="000839D2"/>
    <w:rsid w:val="00085FF2"/>
    <w:rsid w:val="000860DB"/>
    <w:rsid w:val="00090C03"/>
    <w:rsid w:val="00092D09"/>
    <w:rsid w:val="00094A1C"/>
    <w:rsid w:val="00095294"/>
    <w:rsid w:val="00095513"/>
    <w:rsid w:val="00096849"/>
    <w:rsid w:val="000968CA"/>
    <w:rsid w:val="0009720F"/>
    <w:rsid w:val="000975CD"/>
    <w:rsid w:val="00097EB6"/>
    <w:rsid w:val="000A037A"/>
    <w:rsid w:val="000A05B0"/>
    <w:rsid w:val="000A0A0A"/>
    <w:rsid w:val="000A1BDA"/>
    <w:rsid w:val="000A2630"/>
    <w:rsid w:val="000A29B2"/>
    <w:rsid w:val="000A42B5"/>
    <w:rsid w:val="000A45DF"/>
    <w:rsid w:val="000A6D73"/>
    <w:rsid w:val="000A7208"/>
    <w:rsid w:val="000A7865"/>
    <w:rsid w:val="000A78D0"/>
    <w:rsid w:val="000B017B"/>
    <w:rsid w:val="000B04FD"/>
    <w:rsid w:val="000B117B"/>
    <w:rsid w:val="000B1519"/>
    <w:rsid w:val="000B179F"/>
    <w:rsid w:val="000B4957"/>
    <w:rsid w:val="000B50AE"/>
    <w:rsid w:val="000B69DD"/>
    <w:rsid w:val="000B7C8E"/>
    <w:rsid w:val="000C172F"/>
    <w:rsid w:val="000C3395"/>
    <w:rsid w:val="000C40C2"/>
    <w:rsid w:val="000C52D7"/>
    <w:rsid w:val="000C5396"/>
    <w:rsid w:val="000C5DCE"/>
    <w:rsid w:val="000C7020"/>
    <w:rsid w:val="000C7681"/>
    <w:rsid w:val="000D06E3"/>
    <w:rsid w:val="000D0971"/>
    <w:rsid w:val="000D15C1"/>
    <w:rsid w:val="000D1A98"/>
    <w:rsid w:val="000D4F74"/>
    <w:rsid w:val="000D4F79"/>
    <w:rsid w:val="000D507E"/>
    <w:rsid w:val="000D5798"/>
    <w:rsid w:val="000D6963"/>
    <w:rsid w:val="000D737E"/>
    <w:rsid w:val="000E0D0A"/>
    <w:rsid w:val="000E17DA"/>
    <w:rsid w:val="000E4767"/>
    <w:rsid w:val="000E51C0"/>
    <w:rsid w:val="000E5ADA"/>
    <w:rsid w:val="000E5C1C"/>
    <w:rsid w:val="000E5CCA"/>
    <w:rsid w:val="000E7086"/>
    <w:rsid w:val="000E78C0"/>
    <w:rsid w:val="000F01D3"/>
    <w:rsid w:val="000F1232"/>
    <w:rsid w:val="000F21A0"/>
    <w:rsid w:val="000F2658"/>
    <w:rsid w:val="000F2FC7"/>
    <w:rsid w:val="000F485D"/>
    <w:rsid w:val="000F509B"/>
    <w:rsid w:val="00102EB2"/>
    <w:rsid w:val="00102ED4"/>
    <w:rsid w:val="00103478"/>
    <w:rsid w:val="00103495"/>
    <w:rsid w:val="001047DC"/>
    <w:rsid w:val="001051E9"/>
    <w:rsid w:val="00105335"/>
    <w:rsid w:val="001060DE"/>
    <w:rsid w:val="00106912"/>
    <w:rsid w:val="0011182A"/>
    <w:rsid w:val="001118D0"/>
    <w:rsid w:val="001129C5"/>
    <w:rsid w:val="001148AD"/>
    <w:rsid w:val="00114A53"/>
    <w:rsid w:val="00117414"/>
    <w:rsid w:val="001206B5"/>
    <w:rsid w:val="00121F6B"/>
    <w:rsid w:val="00121FB8"/>
    <w:rsid w:val="00123042"/>
    <w:rsid w:val="00123227"/>
    <w:rsid w:val="00123E63"/>
    <w:rsid w:val="00124459"/>
    <w:rsid w:val="00124992"/>
    <w:rsid w:val="001249D8"/>
    <w:rsid w:val="00126DA4"/>
    <w:rsid w:val="00127558"/>
    <w:rsid w:val="0013051C"/>
    <w:rsid w:val="00130FE6"/>
    <w:rsid w:val="00131EEC"/>
    <w:rsid w:val="00132CAB"/>
    <w:rsid w:val="001336D5"/>
    <w:rsid w:val="0013442B"/>
    <w:rsid w:val="00135AB0"/>
    <w:rsid w:val="00136E84"/>
    <w:rsid w:val="00140DDF"/>
    <w:rsid w:val="001413C7"/>
    <w:rsid w:val="001426A8"/>
    <w:rsid w:val="00143084"/>
    <w:rsid w:val="0014390F"/>
    <w:rsid w:val="0014537E"/>
    <w:rsid w:val="00145F38"/>
    <w:rsid w:val="00147DA3"/>
    <w:rsid w:val="0015173A"/>
    <w:rsid w:val="00151B92"/>
    <w:rsid w:val="001528D2"/>
    <w:rsid w:val="00152F89"/>
    <w:rsid w:val="00154AD6"/>
    <w:rsid w:val="00154EEB"/>
    <w:rsid w:val="00155C5D"/>
    <w:rsid w:val="00156041"/>
    <w:rsid w:val="001576F1"/>
    <w:rsid w:val="00160A53"/>
    <w:rsid w:val="00162183"/>
    <w:rsid w:val="00162D02"/>
    <w:rsid w:val="001639C3"/>
    <w:rsid w:val="0016468C"/>
    <w:rsid w:val="00164C77"/>
    <w:rsid w:val="00164DED"/>
    <w:rsid w:val="00164F8B"/>
    <w:rsid w:val="00167388"/>
    <w:rsid w:val="001675A8"/>
    <w:rsid w:val="00167D2D"/>
    <w:rsid w:val="0017047C"/>
    <w:rsid w:val="00171001"/>
    <w:rsid w:val="0017117C"/>
    <w:rsid w:val="0017656E"/>
    <w:rsid w:val="0017734F"/>
    <w:rsid w:val="00180715"/>
    <w:rsid w:val="00180D5E"/>
    <w:rsid w:val="001810B4"/>
    <w:rsid w:val="00182FBB"/>
    <w:rsid w:val="001845FA"/>
    <w:rsid w:val="00184F1B"/>
    <w:rsid w:val="00187F32"/>
    <w:rsid w:val="00190AEE"/>
    <w:rsid w:val="00193ADF"/>
    <w:rsid w:val="00194203"/>
    <w:rsid w:val="0019467D"/>
    <w:rsid w:val="00195B8E"/>
    <w:rsid w:val="00195F10"/>
    <w:rsid w:val="00196C99"/>
    <w:rsid w:val="0019735D"/>
    <w:rsid w:val="0019790B"/>
    <w:rsid w:val="00197A96"/>
    <w:rsid w:val="001A103C"/>
    <w:rsid w:val="001A1DBF"/>
    <w:rsid w:val="001A262B"/>
    <w:rsid w:val="001A2C96"/>
    <w:rsid w:val="001A2CE1"/>
    <w:rsid w:val="001A2F1A"/>
    <w:rsid w:val="001A302E"/>
    <w:rsid w:val="001A32E0"/>
    <w:rsid w:val="001A38AE"/>
    <w:rsid w:val="001A38C5"/>
    <w:rsid w:val="001A4A8D"/>
    <w:rsid w:val="001A4B14"/>
    <w:rsid w:val="001A5A67"/>
    <w:rsid w:val="001A6BE7"/>
    <w:rsid w:val="001B0DF1"/>
    <w:rsid w:val="001B151C"/>
    <w:rsid w:val="001B23EA"/>
    <w:rsid w:val="001B3348"/>
    <w:rsid w:val="001B34C2"/>
    <w:rsid w:val="001B4376"/>
    <w:rsid w:val="001B533B"/>
    <w:rsid w:val="001B6337"/>
    <w:rsid w:val="001B77CA"/>
    <w:rsid w:val="001C0230"/>
    <w:rsid w:val="001C0F0D"/>
    <w:rsid w:val="001C23E7"/>
    <w:rsid w:val="001C25C5"/>
    <w:rsid w:val="001C3C8C"/>
    <w:rsid w:val="001C5E7C"/>
    <w:rsid w:val="001C7D04"/>
    <w:rsid w:val="001D050E"/>
    <w:rsid w:val="001D0CD0"/>
    <w:rsid w:val="001D0EFF"/>
    <w:rsid w:val="001D23C7"/>
    <w:rsid w:val="001D38CC"/>
    <w:rsid w:val="001D3DC9"/>
    <w:rsid w:val="001D49FD"/>
    <w:rsid w:val="001D537B"/>
    <w:rsid w:val="001D615F"/>
    <w:rsid w:val="001D6933"/>
    <w:rsid w:val="001D7140"/>
    <w:rsid w:val="001D73BD"/>
    <w:rsid w:val="001E0014"/>
    <w:rsid w:val="001E186E"/>
    <w:rsid w:val="001E1ADB"/>
    <w:rsid w:val="001E2694"/>
    <w:rsid w:val="001E2ADE"/>
    <w:rsid w:val="001E3E71"/>
    <w:rsid w:val="001E425B"/>
    <w:rsid w:val="001E58A2"/>
    <w:rsid w:val="001E58B2"/>
    <w:rsid w:val="001E7252"/>
    <w:rsid w:val="001F0B01"/>
    <w:rsid w:val="001F1061"/>
    <w:rsid w:val="001F3747"/>
    <w:rsid w:val="001F3A7A"/>
    <w:rsid w:val="001F43A2"/>
    <w:rsid w:val="001F4B16"/>
    <w:rsid w:val="001F68CB"/>
    <w:rsid w:val="001F6D69"/>
    <w:rsid w:val="00200F00"/>
    <w:rsid w:val="00201AA2"/>
    <w:rsid w:val="002027FD"/>
    <w:rsid w:val="00203788"/>
    <w:rsid w:val="002043C6"/>
    <w:rsid w:val="00205075"/>
    <w:rsid w:val="002053FC"/>
    <w:rsid w:val="00206160"/>
    <w:rsid w:val="00206E8D"/>
    <w:rsid w:val="00206E95"/>
    <w:rsid w:val="00207D51"/>
    <w:rsid w:val="00210006"/>
    <w:rsid w:val="002105BF"/>
    <w:rsid w:val="00210CB0"/>
    <w:rsid w:val="00210F47"/>
    <w:rsid w:val="00210FCE"/>
    <w:rsid w:val="00211E7A"/>
    <w:rsid w:val="00212508"/>
    <w:rsid w:val="00212596"/>
    <w:rsid w:val="00213C46"/>
    <w:rsid w:val="0021689A"/>
    <w:rsid w:val="00220846"/>
    <w:rsid w:val="00220EBD"/>
    <w:rsid w:val="00221939"/>
    <w:rsid w:val="0022235C"/>
    <w:rsid w:val="00224668"/>
    <w:rsid w:val="0022480A"/>
    <w:rsid w:val="00225098"/>
    <w:rsid w:val="00225F1E"/>
    <w:rsid w:val="00227551"/>
    <w:rsid w:val="00227CF8"/>
    <w:rsid w:val="00227D8E"/>
    <w:rsid w:val="002306B5"/>
    <w:rsid w:val="002306FE"/>
    <w:rsid w:val="00231B5D"/>
    <w:rsid w:val="002329D3"/>
    <w:rsid w:val="00233A8C"/>
    <w:rsid w:val="0023598B"/>
    <w:rsid w:val="00237809"/>
    <w:rsid w:val="00237884"/>
    <w:rsid w:val="00240938"/>
    <w:rsid w:val="00241B00"/>
    <w:rsid w:val="00244DA5"/>
    <w:rsid w:val="002454E4"/>
    <w:rsid w:val="00246449"/>
    <w:rsid w:val="0025560E"/>
    <w:rsid w:val="00255CDB"/>
    <w:rsid w:val="0025612D"/>
    <w:rsid w:val="002567BD"/>
    <w:rsid w:val="00256875"/>
    <w:rsid w:val="002576BE"/>
    <w:rsid w:val="002579CF"/>
    <w:rsid w:val="002618ED"/>
    <w:rsid w:val="00261907"/>
    <w:rsid w:val="00261FC4"/>
    <w:rsid w:val="00263191"/>
    <w:rsid w:val="0026481A"/>
    <w:rsid w:val="00265282"/>
    <w:rsid w:val="002653C6"/>
    <w:rsid w:val="00265772"/>
    <w:rsid w:val="00270A88"/>
    <w:rsid w:val="00271312"/>
    <w:rsid w:val="00271759"/>
    <w:rsid w:val="00272184"/>
    <w:rsid w:val="002726A9"/>
    <w:rsid w:val="002730EA"/>
    <w:rsid w:val="00273FA2"/>
    <w:rsid w:val="0027505B"/>
    <w:rsid w:val="002755CF"/>
    <w:rsid w:val="00275DF5"/>
    <w:rsid w:val="0027613C"/>
    <w:rsid w:val="00276935"/>
    <w:rsid w:val="00280308"/>
    <w:rsid w:val="0028150A"/>
    <w:rsid w:val="002815DA"/>
    <w:rsid w:val="00281D7C"/>
    <w:rsid w:val="00282322"/>
    <w:rsid w:val="00282AB9"/>
    <w:rsid w:val="00282B7D"/>
    <w:rsid w:val="00283717"/>
    <w:rsid w:val="00290510"/>
    <w:rsid w:val="00291450"/>
    <w:rsid w:val="00291A8B"/>
    <w:rsid w:val="00292EB8"/>
    <w:rsid w:val="0029572A"/>
    <w:rsid w:val="00296EE0"/>
    <w:rsid w:val="00297537"/>
    <w:rsid w:val="002A2D8B"/>
    <w:rsid w:val="002A304A"/>
    <w:rsid w:val="002A3951"/>
    <w:rsid w:val="002A4471"/>
    <w:rsid w:val="002A4D46"/>
    <w:rsid w:val="002A4D8E"/>
    <w:rsid w:val="002A4DAA"/>
    <w:rsid w:val="002A5224"/>
    <w:rsid w:val="002A578A"/>
    <w:rsid w:val="002B064C"/>
    <w:rsid w:val="002B0830"/>
    <w:rsid w:val="002B0BC4"/>
    <w:rsid w:val="002B3EE7"/>
    <w:rsid w:val="002B5446"/>
    <w:rsid w:val="002B56F6"/>
    <w:rsid w:val="002B6189"/>
    <w:rsid w:val="002B7947"/>
    <w:rsid w:val="002B7B54"/>
    <w:rsid w:val="002C059D"/>
    <w:rsid w:val="002C0778"/>
    <w:rsid w:val="002C0DBD"/>
    <w:rsid w:val="002C202E"/>
    <w:rsid w:val="002C22DA"/>
    <w:rsid w:val="002C29DF"/>
    <w:rsid w:val="002C3185"/>
    <w:rsid w:val="002C4005"/>
    <w:rsid w:val="002C5879"/>
    <w:rsid w:val="002C5BFA"/>
    <w:rsid w:val="002C6F43"/>
    <w:rsid w:val="002C7C62"/>
    <w:rsid w:val="002D0842"/>
    <w:rsid w:val="002D2BD4"/>
    <w:rsid w:val="002D342A"/>
    <w:rsid w:val="002D3847"/>
    <w:rsid w:val="002D3D62"/>
    <w:rsid w:val="002D40B5"/>
    <w:rsid w:val="002D5888"/>
    <w:rsid w:val="002D5BB1"/>
    <w:rsid w:val="002D5BF1"/>
    <w:rsid w:val="002D60DB"/>
    <w:rsid w:val="002D65CE"/>
    <w:rsid w:val="002D7B35"/>
    <w:rsid w:val="002D7D68"/>
    <w:rsid w:val="002E20B2"/>
    <w:rsid w:val="002E2652"/>
    <w:rsid w:val="002E2A62"/>
    <w:rsid w:val="002E307F"/>
    <w:rsid w:val="002E3EDD"/>
    <w:rsid w:val="002E5E2F"/>
    <w:rsid w:val="002E624B"/>
    <w:rsid w:val="002F090E"/>
    <w:rsid w:val="002F1CB0"/>
    <w:rsid w:val="002F23F7"/>
    <w:rsid w:val="002F297D"/>
    <w:rsid w:val="002F2D9B"/>
    <w:rsid w:val="002F306F"/>
    <w:rsid w:val="002F393E"/>
    <w:rsid w:val="002F41C1"/>
    <w:rsid w:val="002F57BF"/>
    <w:rsid w:val="002F6777"/>
    <w:rsid w:val="002F6AAC"/>
    <w:rsid w:val="002F7DF6"/>
    <w:rsid w:val="002F7F6F"/>
    <w:rsid w:val="00300881"/>
    <w:rsid w:val="00300B7D"/>
    <w:rsid w:val="00300C62"/>
    <w:rsid w:val="00300F75"/>
    <w:rsid w:val="00301268"/>
    <w:rsid w:val="003048CD"/>
    <w:rsid w:val="00304C97"/>
    <w:rsid w:val="00304D3E"/>
    <w:rsid w:val="0030505F"/>
    <w:rsid w:val="003066EE"/>
    <w:rsid w:val="00307B2F"/>
    <w:rsid w:val="00307CA9"/>
    <w:rsid w:val="003103FD"/>
    <w:rsid w:val="00312967"/>
    <w:rsid w:val="00314AA7"/>
    <w:rsid w:val="00314D8C"/>
    <w:rsid w:val="00314E1D"/>
    <w:rsid w:val="003153AF"/>
    <w:rsid w:val="00316895"/>
    <w:rsid w:val="00316E81"/>
    <w:rsid w:val="00317E71"/>
    <w:rsid w:val="00321D31"/>
    <w:rsid w:val="00322412"/>
    <w:rsid w:val="003245EB"/>
    <w:rsid w:val="00325969"/>
    <w:rsid w:val="00326B48"/>
    <w:rsid w:val="00327708"/>
    <w:rsid w:val="003301B4"/>
    <w:rsid w:val="00331236"/>
    <w:rsid w:val="0033136C"/>
    <w:rsid w:val="0033298A"/>
    <w:rsid w:val="0033379A"/>
    <w:rsid w:val="00333884"/>
    <w:rsid w:val="00333B0C"/>
    <w:rsid w:val="003355BA"/>
    <w:rsid w:val="00336F95"/>
    <w:rsid w:val="00340000"/>
    <w:rsid w:val="003403E9"/>
    <w:rsid w:val="00340EFF"/>
    <w:rsid w:val="00341340"/>
    <w:rsid w:val="003450FE"/>
    <w:rsid w:val="00345699"/>
    <w:rsid w:val="00345B04"/>
    <w:rsid w:val="00345E9B"/>
    <w:rsid w:val="00346482"/>
    <w:rsid w:val="003477C4"/>
    <w:rsid w:val="0034784B"/>
    <w:rsid w:val="0035105D"/>
    <w:rsid w:val="00351CD4"/>
    <w:rsid w:val="00352440"/>
    <w:rsid w:val="003553E6"/>
    <w:rsid w:val="00356D79"/>
    <w:rsid w:val="00357510"/>
    <w:rsid w:val="00361357"/>
    <w:rsid w:val="00362DA5"/>
    <w:rsid w:val="003633C0"/>
    <w:rsid w:val="003643D3"/>
    <w:rsid w:val="00364548"/>
    <w:rsid w:val="003649DB"/>
    <w:rsid w:val="00367FBC"/>
    <w:rsid w:val="00370B43"/>
    <w:rsid w:val="00370F19"/>
    <w:rsid w:val="0037110E"/>
    <w:rsid w:val="00373872"/>
    <w:rsid w:val="00373FC2"/>
    <w:rsid w:val="00374874"/>
    <w:rsid w:val="00374CD1"/>
    <w:rsid w:val="00375FD0"/>
    <w:rsid w:val="00377437"/>
    <w:rsid w:val="00377CAC"/>
    <w:rsid w:val="00377F35"/>
    <w:rsid w:val="0038143D"/>
    <w:rsid w:val="0038262E"/>
    <w:rsid w:val="00384E55"/>
    <w:rsid w:val="00385AE4"/>
    <w:rsid w:val="00387B61"/>
    <w:rsid w:val="003900F8"/>
    <w:rsid w:val="00391D47"/>
    <w:rsid w:val="00392FB4"/>
    <w:rsid w:val="00393469"/>
    <w:rsid w:val="00393D96"/>
    <w:rsid w:val="00393FAA"/>
    <w:rsid w:val="0039424B"/>
    <w:rsid w:val="003A0AD8"/>
    <w:rsid w:val="003A1936"/>
    <w:rsid w:val="003A1958"/>
    <w:rsid w:val="003A3666"/>
    <w:rsid w:val="003A3FD7"/>
    <w:rsid w:val="003A435A"/>
    <w:rsid w:val="003A436C"/>
    <w:rsid w:val="003A4A3A"/>
    <w:rsid w:val="003A52F5"/>
    <w:rsid w:val="003A6235"/>
    <w:rsid w:val="003B0600"/>
    <w:rsid w:val="003B1679"/>
    <w:rsid w:val="003B235F"/>
    <w:rsid w:val="003B23BF"/>
    <w:rsid w:val="003B2A5F"/>
    <w:rsid w:val="003B3AF9"/>
    <w:rsid w:val="003B56F9"/>
    <w:rsid w:val="003C01A4"/>
    <w:rsid w:val="003C098B"/>
    <w:rsid w:val="003C0AB5"/>
    <w:rsid w:val="003C3406"/>
    <w:rsid w:val="003C3598"/>
    <w:rsid w:val="003C3FCA"/>
    <w:rsid w:val="003C56AC"/>
    <w:rsid w:val="003C5720"/>
    <w:rsid w:val="003C6766"/>
    <w:rsid w:val="003D4085"/>
    <w:rsid w:val="003D429E"/>
    <w:rsid w:val="003D4ACB"/>
    <w:rsid w:val="003D6C1C"/>
    <w:rsid w:val="003D758B"/>
    <w:rsid w:val="003E32E4"/>
    <w:rsid w:val="003E3F59"/>
    <w:rsid w:val="003E4559"/>
    <w:rsid w:val="003E4B7E"/>
    <w:rsid w:val="003E62F0"/>
    <w:rsid w:val="003E6781"/>
    <w:rsid w:val="003F010D"/>
    <w:rsid w:val="003F01D8"/>
    <w:rsid w:val="003F26D9"/>
    <w:rsid w:val="003F34FF"/>
    <w:rsid w:val="003F3B48"/>
    <w:rsid w:val="003F42DB"/>
    <w:rsid w:val="003F4FF4"/>
    <w:rsid w:val="003F7202"/>
    <w:rsid w:val="003F7251"/>
    <w:rsid w:val="003F7BEA"/>
    <w:rsid w:val="00400878"/>
    <w:rsid w:val="00400C9E"/>
    <w:rsid w:val="004010DA"/>
    <w:rsid w:val="00401249"/>
    <w:rsid w:val="0040174C"/>
    <w:rsid w:val="00401C9F"/>
    <w:rsid w:val="004028A5"/>
    <w:rsid w:val="00402EE9"/>
    <w:rsid w:val="004040A3"/>
    <w:rsid w:val="00404202"/>
    <w:rsid w:val="00404F78"/>
    <w:rsid w:val="004125A4"/>
    <w:rsid w:val="004155DE"/>
    <w:rsid w:val="00415A50"/>
    <w:rsid w:val="0041680B"/>
    <w:rsid w:val="004169BA"/>
    <w:rsid w:val="00420759"/>
    <w:rsid w:val="00420C00"/>
    <w:rsid w:val="00421384"/>
    <w:rsid w:val="00421CCD"/>
    <w:rsid w:val="004258D3"/>
    <w:rsid w:val="00426294"/>
    <w:rsid w:val="00427542"/>
    <w:rsid w:val="0042771F"/>
    <w:rsid w:val="00427CF5"/>
    <w:rsid w:val="00431B15"/>
    <w:rsid w:val="00431FE9"/>
    <w:rsid w:val="00432183"/>
    <w:rsid w:val="004332FB"/>
    <w:rsid w:val="00434023"/>
    <w:rsid w:val="0043439B"/>
    <w:rsid w:val="00435E50"/>
    <w:rsid w:val="00437A02"/>
    <w:rsid w:val="00437D3A"/>
    <w:rsid w:val="004417A4"/>
    <w:rsid w:val="00441FF8"/>
    <w:rsid w:val="00442230"/>
    <w:rsid w:val="004423A5"/>
    <w:rsid w:val="00442B1D"/>
    <w:rsid w:val="00443206"/>
    <w:rsid w:val="004437BF"/>
    <w:rsid w:val="004445F8"/>
    <w:rsid w:val="00444C65"/>
    <w:rsid w:val="00445072"/>
    <w:rsid w:val="0044617A"/>
    <w:rsid w:val="00446FD4"/>
    <w:rsid w:val="00447C29"/>
    <w:rsid w:val="00450462"/>
    <w:rsid w:val="00450A4F"/>
    <w:rsid w:val="00451602"/>
    <w:rsid w:val="00452E03"/>
    <w:rsid w:val="00453A5D"/>
    <w:rsid w:val="0045406F"/>
    <w:rsid w:val="004542AD"/>
    <w:rsid w:val="0045557A"/>
    <w:rsid w:val="004600A6"/>
    <w:rsid w:val="00461936"/>
    <w:rsid w:val="00463902"/>
    <w:rsid w:val="0046596C"/>
    <w:rsid w:val="0046640F"/>
    <w:rsid w:val="00466ACC"/>
    <w:rsid w:val="004670FB"/>
    <w:rsid w:val="00467D09"/>
    <w:rsid w:val="00467EB5"/>
    <w:rsid w:val="004716E6"/>
    <w:rsid w:val="004732B7"/>
    <w:rsid w:val="00474A63"/>
    <w:rsid w:val="0047595A"/>
    <w:rsid w:val="00475AD6"/>
    <w:rsid w:val="0047726F"/>
    <w:rsid w:val="00477931"/>
    <w:rsid w:val="0048028C"/>
    <w:rsid w:val="0048041E"/>
    <w:rsid w:val="0048111A"/>
    <w:rsid w:val="004820DC"/>
    <w:rsid w:val="004832B4"/>
    <w:rsid w:val="00483BED"/>
    <w:rsid w:val="00483D48"/>
    <w:rsid w:val="00484522"/>
    <w:rsid w:val="00485068"/>
    <w:rsid w:val="00485440"/>
    <w:rsid w:val="00485910"/>
    <w:rsid w:val="00486303"/>
    <w:rsid w:val="00487ADF"/>
    <w:rsid w:val="004900C6"/>
    <w:rsid w:val="00491B62"/>
    <w:rsid w:val="004920A9"/>
    <w:rsid w:val="00492DD4"/>
    <w:rsid w:val="00493815"/>
    <w:rsid w:val="00494399"/>
    <w:rsid w:val="00494AFD"/>
    <w:rsid w:val="00496B3F"/>
    <w:rsid w:val="00496F3E"/>
    <w:rsid w:val="004A00EB"/>
    <w:rsid w:val="004A15FB"/>
    <w:rsid w:val="004A1978"/>
    <w:rsid w:val="004A564B"/>
    <w:rsid w:val="004A5997"/>
    <w:rsid w:val="004A5D40"/>
    <w:rsid w:val="004A633D"/>
    <w:rsid w:val="004A653E"/>
    <w:rsid w:val="004A7085"/>
    <w:rsid w:val="004A7444"/>
    <w:rsid w:val="004B0415"/>
    <w:rsid w:val="004B2143"/>
    <w:rsid w:val="004B2C29"/>
    <w:rsid w:val="004B33B7"/>
    <w:rsid w:val="004B3578"/>
    <w:rsid w:val="004B510A"/>
    <w:rsid w:val="004B58E0"/>
    <w:rsid w:val="004B7613"/>
    <w:rsid w:val="004B7F39"/>
    <w:rsid w:val="004C3BB3"/>
    <w:rsid w:val="004C40D7"/>
    <w:rsid w:val="004C4CE5"/>
    <w:rsid w:val="004C597C"/>
    <w:rsid w:val="004C6C6C"/>
    <w:rsid w:val="004C7366"/>
    <w:rsid w:val="004D01EC"/>
    <w:rsid w:val="004D1043"/>
    <w:rsid w:val="004D170C"/>
    <w:rsid w:val="004D2900"/>
    <w:rsid w:val="004D2CC6"/>
    <w:rsid w:val="004D4A33"/>
    <w:rsid w:val="004D4F9B"/>
    <w:rsid w:val="004D7157"/>
    <w:rsid w:val="004D7372"/>
    <w:rsid w:val="004E13D6"/>
    <w:rsid w:val="004E2E1F"/>
    <w:rsid w:val="004E369B"/>
    <w:rsid w:val="004E5728"/>
    <w:rsid w:val="004E6973"/>
    <w:rsid w:val="004F02ED"/>
    <w:rsid w:val="004F0B2A"/>
    <w:rsid w:val="004F15D1"/>
    <w:rsid w:val="004F15FD"/>
    <w:rsid w:val="004F1640"/>
    <w:rsid w:val="004F1ACC"/>
    <w:rsid w:val="004F3659"/>
    <w:rsid w:val="004F47B7"/>
    <w:rsid w:val="004F4AA7"/>
    <w:rsid w:val="004F5570"/>
    <w:rsid w:val="004F649D"/>
    <w:rsid w:val="004F6F7A"/>
    <w:rsid w:val="004F72DE"/>
    <w:rsid w:val="004F72E3"/>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4A7D"/>
    <w:rsid w:val="00524A95"/>
    <w:rsid w:val="00524FBE"/>
    <w:rsid w:val="00526286"/>
    <w:rsid w:val="00526CE9"/>
    <w:rsid w:val="00527BA0"/>
    <w:rsid w:val="00530FAE"/>
    <w:rsid w:val="00531D19"/>
    <w:rsid w:val="005347F6"/>
    <w:rsid w:val="005360C2"/>
    <w:rsid w:val="00537C1F"/>
    <w:rsid w:val="005410A5"/>
    <w:rsid w:val="005430D4"/>
    <w:rsid w:val="00543330"/>
    <w:rsid w:val="005436AF"/>
    <w:rsid w:val="0054390C"/>
    <w:rsid w:val="00544075"/>
    <w:rsid w:val="00545385"/>
    <w:rsid w:val="00545A12"/>
    <w:rsid w:val="005511AD"/>
    <w:rsid w:val="00552487"/>
    <w:rsid w:val="00555616"/>
    <w:rsid w:val="00555E65"/>
    <w:rsid w:val="005573B5"/>
    <w:rsid w:val="00557770"/>
    <w:rsid w:val="00560076"/>
    <w:rsid w:val="0056011C"/>
    <w:rsid w:val="00561786"/>
    <w:rsid w:val="00565257"/>
    <w:rsid w:val="00565B98"/>
    <w:rsid w:val="00566004"/>
    <w:rsid w:val="00566C7E"/>
    <w:rsid w:val="00567327"/>
    <w:rsid w:val="00567C88"/>
    <w:rsid w:val="0057332A"/>
    <w:rsid w:val="0057390F"/>
    <w:rsid w:val="005742C5"/>
    <w:rsid w:val="00574AE1"/>
    <w:rsid w:val="005750F0"/>
    <w:rsid w:val="00580675"/>
    <w:rsid w:val="00581BC1"/>
    <w:rsid w:val="005833AC"/>
    <w:rsid w:val="005840EE"/>
    <w:rsid w:val="0058415A"/>
    <w:rsid w:val="00585A48"/>
    <w:rsid w:val="00591D60"/>
    <w:rsid w:val="005922CC"/>
    <w:rsid w:val="005924AD"/>
    <w:rsid w:val="005929AE"/>
    <w:rsid w:val="00594825"/>
    <w:rsid w:val="00594F84"/>
    <w:rsid w:val="0059608A"/>
    <w:rsid w:val="00596244"/>
    <w:rsid w:val="005964C7"/>
    <w:rsid w:val="00597001"/>
    <w:rsid w:val="0059782A"/>
    <w:rsid w:val="005A026D"/>
    <w:rsid w:val="005A0A34"/>
    <w:rsid w:val="005A1B1B"/>
    <w:rsid w:val="005A2CAB"/>
    <w:rsid w:val="005A34D4"/>
    <w:rsid w:val="005A3A35"/>
    <w:rsid w:val="005A3B38"/>
    <w:rsid w:val="005A61A2"/>
    <w:rsid w:val="005A6B1A"/>
    <w:rsid w:val="005A6CA7"/>
    <w:rsid w:val="005A7685"/>
    <w:rsid w:val="005A7BED"/>
    <w:rsid w:val="005B02B2"/>
    <w:rsid w:val="005B09E6"/>
    <w:rsid w:val="005B240F"/>
    <w:rsid w:val="005B27A3"/>
    <w:rsid w:val="005B3DE9"/>
    <w:rsid w:val="005B5273"/>
    <w:rsid w:val="005B5644"/>
    <w:rsid w:val="005B6A44"/>
    <w:rsid w:val="005B6F20"/>
    <w:rsid w:val="005C23C3"/>
    <w:rsid w:val="005C2CD1"/>
    <w:rsid w:val="005C3B71"/>
    <w:rsid w:val="005C56B5"/>
    <w:rsid w:val="005C5E4E"/>
    <w:rsid w:val="005C6DA5"/>
    <w:rsid w:val="005C7457"/>
    <w:rsid w:val="005D0FF2"/>
    <w:rsid w:val="005D25E9"/>
    <w:rsid w:val="005D2C6B"/>
    <w:rsid w:val="005D30B2"/>
    <w:rsid w:val="005D445E"/>
    <w:rsid w:val="005D4BEC"/>
    <w:rsid w:val="005E0250"/>
    <w:rsid w:val="005E095C"/>
    <w:rsid w:val="005E0CE9"/>
    <w:rsid w:val="005E0DFA"/>
    <w:rsid w:val="005E1584"/>
    <w:rsid w:val="005E15F0"/>
    <w:rsid w:val="005E3DE0"/>
    <w:rsid w:val="005E3FB4"/>
    <w:rsid w:val="005E4324"/>
    <w:rsid w:val="005E63B9"/>
    <w:rsid w:val="005F0A05"/>
    <w:rsid w:val="005F373D"/>
    <w:rsid w:val="005F4FEC"/>
    <w:rsid w:val="005F560A"/>
    <w:rsid w:val="00600297"/>
    <w:rsid w:val="00601251"/>
    <w:rsid w:val="00601780"/>
    <w:rsid w:val="0060315A"/>
    <w:rsid w:val="00603DC8"/>
    <w:rsid w:val="00604807"/>
    <w:rsid w:val="00604B0C"/>
    <w:rsid w:val="0060562A"/>
    <w:rsid w:val="00607E05"/>
    <w:rsid w:val="006102A6"/>
    <w:rsid w:val="00611224"/>
    <w:rsid w:val="00611D87"/>
    <w:rsid w:val="00612C24"/>
    <w:rsid w:val="00612EB3"/>
    <w:rsid w:val="00613288"/>
    <w:rsid w:val="006133D8"/>
    <w:rsid w:val="00613649"/>
    <w:rsid w:val="00615DEF"/>
    <w:rsid w:val="006161FB"/>
    <w:rsid w:val="0061702A"/>
    <w:rsid w:val="006170A8"/>
    <w:rsid w:val="00620729"/>
    <w:rsid w:val="006210C9"/>
    <w:rsid w:val="00621472"/>
    <w:rsid w:val="00621837"/>
    <w:rsid w:val="00621850"/>
    <w:rsid w:val="00621C3D"/>
    <w:rsid w:val="00622A09"/>
    <w:rsid w:val="00623C83"/>
    <w:rsid w:val="00624036"/>
    <w:rsid w:val="00624756"/>
    <w:rsid w:val="00626598"/>
    <w:rsid w:val="006276B0"/>
    <w:rsid w:val="006305B7"/>
    <w:rsid w:val="00631B2F"/>
    <w:rsid w:val="00633362"/>
    <w:rsid w:val="00633BFE"/>
    <w:rsid w:val="00634CC2"/>
    <w:rsid w:val="0063699D"/>
    <w:rsid w:val="00636C21"/>
    <w:rsid w:val="00636C9C"/>
    <w:rsid w:val="00637374"/>
    <w:rsid w:val="00640A61"/>
    <w:rsid w:val="0064132C"/>
    <w:rsid w:val="00643CC3"/>
    <w:rsid w:val="00645D81"/>
    <w:rsid w:val="006466B1"/>
    <w:rsid w:val="0064758B"/>
    <w:rsid w:val="00647944"/>
    <w:rsid w:val="00651130"/>
    <w:rsid w:val="006514F9"/>
    <w:rsid w:val="00653655"/>
    <w:rsid w:val="006541D9"/>
    <w:rsid w:val="006544FC"/>
    <w:rsid w:val="00654E4C"/>
    <w:rsid w:val="006566AA"/>
    <w:rsid w:val="0065797F"/>
    <w:rsid w:val="00657C6C"/>
    <w:rsid w:val="00660037"/>
    <w:rsid w:val="00660320"/>
    <w:rsid w:val="00660DE7"/>
    <w:rsid w:val="00661FEA"/>
    <w:rsid w:val="006629C6"/>
    <w:rsid w:val="0066465E"/>
    <w:rsid w:val="006671B3"/>
    <w:rsid w:val="00670B54"/>
    <w:rsid w:val="00672CD7"/>
    <w:rsid w:val="00675294"/>
    <w:rsid w:val="006754D1"/>
    <w:rsid w:val="00675D27"/>
    <w:rsid w:val="0067655C"/>
    <w:rsid w:val="006773CF"/>
    <w:rsid w:val="00677DDA"/>
    <w:rsid w:val="006822F5"/>
    <w:rsid w:val="00682BBE"/>
    <w:rsid w:val="00683040"/>
    <w:rsid w:val="00685843"/>
    <w:rsid w:val="0069131D"/>
    <w:rsid w:val="006916EE"/>
    <w:rsid w:val="00691A79"/>
    <w:rsid w:val="006930A6"/>
    <w:rsid w:val="006934A8"/>
    <w:rsid w:val="0069374C"/>
    <w:rsid w:val="00693AB4"/>
    <w:rsid w:val="0069432C"/>
    <w:rsid w:val="0069521F"/>
    <w:rsid w:val="006964CC"/>
    <w:rsid w:val="00696CC1"/>
    <w:rsid w:val="00697D5F"/>
    <w:rsid w:val="00697FA6"/>
    <w:rsid w:val="006A03A4"/>
    <w:rsid w:val="006A0C37"/>
    <w:rsid w:val="006A150A"/>
    <w:rsid w:val="006A1A58"/>
    <w:rsid w:val="006A3FC7"/>
    <w:rsid w:val="006A4E8E"/>
    <w:rsid w:val="006A7692"/>
    <w:rsid w:val="006A7DA0"/>
    <w:rsid w:val="006A7F3C"/>
    <w:rsid w:val="006B0127"/>
    <w:rsid w:val="006B04BD"/>
    <w:rsid w:val="006B0536"/>
    <w:rsid w:val="006B1A44"/>
    <w:rsid w:val="006B1C71"/>
    <w:rsid w:val="006B2CD2"/>
    <w:rsid w:val="006B2D4E"/>
    <w:rsid w:val="006B2E35"/>
    <w:rsid w:val="006B353D"/>
    <w:rsid w:val="006B4AD7"/>
    <w:rsid w:val="006B59DB"/>
    <w:rsid w:val="006B7C7B"/>
    <w:rsid w:val="006C0D03"/>
    <w:rsid w:val="006C40A2"/>
    <w:rsid w:val="006C57D4"/>
    <w:rsid w:val="006C5D48"/>
    <w:rsid w:val="006C73E7"/>
    <w:rsid w:val="006C7A4A"/>
    <w:rsid w:val="006C7ED4"/>
    <w:rsid w:val="006D026A"/>
    <w:rsid w:val="006D1329"/>
    <w:rsid w:val="006D1EFA"/>
    <w:rsid w:val="006D2027"/>
    <w:rsid w:val="006D2288"/>
    <w:rsid w:val="006D277D"/>
    <w:rsid w:val="006D3233"/>
    <w:rsid w:val="006D49EE"/>
    <w:rsid w:val="006D4B56"/>
    <w:rsid w:val="006D5E46"/>
    <w:rsid w:val="006D77F5"/>
    <w:rsid w:val="006E02FF"/>
    <w:rsid w:val="006E08DB"/>
    <w:rsid w:val="006E098C"/>
    <w:rsid w:val="006E1BA6"/>
    <w:rsid w:val="006E1DEF"/>
    <w:rsid w:val="006E1E1C"/>
    <w:rsid w:val="006E34E0"/>
    <w:rsid w:val="006E36FF"/>
    <w:rsid w:val="006E3A35"/>
    <w:rsid w:val="006E4A82"/>
    <w:rsid w:val="006E57D7"/>
    <w:rsid w:val="006E62CC"/>
    <w:rsid w:val="006E6FA3"/>
    <w:rsid w:val="006F01CB"/>
    <w:rsid w:val="006F1DDF"/>
    <w:rsid w:val="006F2FCF"/>
    <w:rsid w:val="006F3C83"/>
    <w:rsid w:val="006F512E"/>
    <w:rsid w:val="006F6019"/>
    <w:rsid w:val="006F61DA"/>
    <w:rsid w:val="006F6B43"/>
    <w:rsid w:val="006F7B3D"/>
    <w:rsid w:val="007031A9"/>
    <w:rsid w:val="00703BEF"/>
    <w:rsid w:val="00706401"/>
    <w:rsid w:val="00706D64"/>
    <w:rsid w:val="00707332"/>
    <w:rsid w:val="007079EA"/>
    <w:rsid w:val="00707D8A"/>
    <w:rsid w:val="00707F52"/>
    <w:rsid w:val="00710BFD"/>
    <w:rsid w:val="00711154"/>
    <w:rsid w:val="007113C8"/>
    <w:rsid w:val="00712473"/>
    <w:rsid w:val="00712834"/>
    <w:rsid w:val="00715DB2"/>
    <w:rsid w:val="00717032"/>
    <w:rsid w:val="007176E6"/>
    <w:rsid w:val="0072028E"/>
    <w:rsid w:val="007203FD"/>
    <w:rsid w:val="007207B2"/>
    <w:rsid w:val="00720BD6"/>
    <w:rsid w:val="007219AB"/>
    <w:rsid w:val="00721EF5"/>
    <w:rsid w:val="00722F52"/>
    <w:rsid w:val="00723BE3"/>
    <w:rsid w:val="00725236"/>
    <w:rsid w:val="00727E4F"/>
    <w:rsid w:val="00730B05"/>
    <w:rsid w:val="007317D3"/>
    <w:rsid w:val="007321AE"/>
    <w:rsid w:val="00732C1B"/>
    <w:rsid w:val="00733A95"/>
    <w:rsid w:val="00735A02"/>
    <w:rsid w:val="00736519"/>
    <w:rsid w:val="00740339"/>
    <w:rsid w:val="0074108D"/>
    <w:rsid w:val="0074438B"/>
    <w:rsid w:val="00745328"/>
    <w:rsid w:val="0074558E"/>
    <w:rsid w:val="00745CE2"/>
    <w:rsid w:val="007463AF"/>
    <w:rsid w:val="007506FB"/>
    <w:rsid w:val="00750D7F"/>
    <w:rsid w:val="00752256"/>
    <w:rsid w:val="00752B76"/>
    <w:rsid w:val="00753455"/>
    <w:rsid w:val="00760282"/>
    <w:rsid w:val="0076089A"/>
    <w:rsid w:val="00762444"/>
    <w:rsid w:val="00764973"/>
    <w:rsid w:val="00765667"/>
    <w:rsid w:val="007660BB"/>
    <w:rsid w:val="007671DB"/>
    <w:rsid w:val="00767908"/>
    <w:rsid w:val="0076796A"/>
    <w:rsid w:val="00767E86"/>
    <w:rsid w:val="00771188"/>
    <w:rsid w:val="00772B6A"/>
    <w:rsid w:val="007731BC"/>
    <w:rsid w:val="0077341F"/>
    <w:rsid w:val="00775B84"/>
    <w:rsid w:val="00775C2A"/>
    <w:rsid w:val="00776B3B"/>
    <w:rsid w:val="00776D44"/>
    <w:rsid w:val="00777EB0"/>
    <w:rsid w:val="007801D8"/>
    <w:rsid w:val="00780BEE"/>
    <w:rsid w:val="00787613"/>
    <w:rsid w:val="0078799B"/>
    <w:rsid w:val="007909C9"/>
    <w:rsid w:val="007922AE"/>
    <w:rsid w:val="00792301"/>
    <w:rsid w:val="00792C4F"/>
    <w:rsid w:val="00792EA7"/>
    <w:rsid w:val="007957EA"/>
    <w:rsid w:val="00796624"/>
    <w:rsid w:val="00797BA2"/>
    <w:rsid w:val="00797DE4"/>
    <w:rsid w:val="00797E16"/>
    <w:rsid w:val="007A3812"/>
    <w:rsid w:val="007A4DAA"/>
    <w:rsid w:val="007A5555"/>
    <w:rsid w:val="007A6D4B"/>
    <w:rsid w:val="007A7904"/>
    <w:rsid w:val="007B0053"/>
    <w:rsid w:val="007B0199"/>
    <w:rsid w:val="007B02CC"/>
    <w:rsid w:val="007B0DD8"/>
    <w:rsid w:val="007B18E7"/>
    <w:rsid w:val="007B212E"/>
    <w:rsid w:val="007B28FF"/>
    <w:rsid w:val="007B31DF"/>
    <w:rsid w:val="007B4E8C"/>
    <w:rsid w:val="007B5A4D"/>
    <w:rsid w:val="007B68F3"/>
    <w:rsid w:val="007B6F41"/>
    <w:rsid w:val="007B769C"/>
    <w:rsid w:val="007C03FB"/>
    <w:rsid w:val="007C260F"/>
    <w:rsid w:val="007C32BB"/>
    <w:rsid w:val="007C7E68"/>
    <w:rsid w:val="007D0D25"/>
    <w:rsid w:val="007D53DE"/>
    <w:rsid w:val="007D554D"/>
    <w:rsid w:val="007D5E0C"/>
    <w:rsid w:val="007D5FD2"/>
    <w:rsid w:val="007D62B3"/>
    <w:rsid w:val="007D7F5F"/>
    <w:rsid w:val="007E09D8"/>
    <w:rsid w:val="007E13F5"/>
    <w:rsid w:val="007E144C"/>
    <w:rsid w:val="007E38A4"/>
    <w:rsid w:val="007E4897"/>
    <w:rsid w:val="007E49FB"/>
    <w:rsid w:val="007E661C"/>
    <w:rsid w:val="007E752D"/>
    <w:rsid w:val="007F01D2"/>
    <w:rsid w:val="007F104F"/>
    <w:rsid w:val="007F19D2"/>
    <w:rsid w:val="007F22D2"/>
    <w:rsid w:val="007F2AAD"/>
    <w:rsid w:val="007F360C"/>
    <w:rsid w:val="007F4E1A"/>
    <w:rsid w:val="007F5276"/>
    <w:rsid w:val="007F5787"/>
    <w:rsid w:val="007F57B5"/>
    <w:rsid w:val="007F5BA6"/>
    <w:rsid w:val="007F6343"/>
    <w:rsid w:val="007F6BD7"/>
    <w:rsid w:val="007F6D8D"/>
    <w:rsid w:val="008017E3"/>
    <w:rsid w:val="008029EC"/>
    <w:rsid w:val="008034BB"/>
    <w:rsid w:val="00803CE3"/>
    <w:rsid w:val="00803D0A"/>
    <w:rsid w:val="008050FB"/>
    <w:rsid w:val="00805AE3"/>
    <w:rsid w:val="008067C9"/>
    <w:rsid w:val="0080718E"/>
    <w:rsid w:val="0080759B"/>
    <w:rsid w:val="00807747"/>
    <w:rsid w:val="00810B8F"/>
    <w:rsid w:val="00812084"/>
    <w:rsid w:val="008128ED"/>
    <w:rsid w:val="00814A03"/>
    <w:rsid w:val="008152F9"/>
    <w:rsid w:val="00816683"/>
    <w:rsid w:val="00817C90"/>
    <w:rsid w:val="00820821"/>
    <w:rsid w:val="008235FD"/>
    <w:rsid w:val="00824A3E"/>
    <w:rsid w:val="00825862"/>
    <w:rsid w:val="00825F9F"/>
    <w:rsid w:val="008268A8"/>
    <w:rsid w:val="00827B76"/>
    <w:rsid w:val="008309AB"/>
    <w:rsid w:val="00831087"/>
    <w:rsid w:val="00832166"/>
    <w:rsid w:val="0083253F"/>
    <w:rsid w:val="00833435"/>
    <w:rsid w:val="008346A3"/>
    <w:rsid w:val="00834D69"/>
    <w:rsid w:val="00835847"/>
    <w:rsid w:val="00835B3D"/>
    <w:rsid w:val="008438F5"/>
    <w:rsid w:val="00843AF5"/>
    <w:rsid w:val="00845098"/>
    <w:rsid w:val="008465F0"/>
    <w:rsid w:val="00846F57"/>
    <w:rsid w:val="008471CF"/>
    <w:rsid w:val="008512D9"/>
    <w:rsid w:val="00851999"/>
    <w:rsid w:val="00851ABB"/>
    <w:rsid w:val="00854278"/>
    <w:rsid w:val="0085493A"/>
    <w:rsid w:val="0085551C"/>
    <w:rsid w:val="00855C73"/>
    <w:rsid w:val="0085654B"/>
    <w:rsid w:val="00861030"/>
    <w:rsid w:val="0086200A"/>
    <w:rsid w:val="0086315D"/>
    <w:rsid w:val="00863CCE"/>
    <w:rsid w:val="00864884"/>
    <w:rsid w:val="008652BB"/>
    <w:rsid w:val="00865D69"/>
    <w:rsid w:val="008678DC"/>
    <w:rsid w:val="00867D5E"/>
    <w:rsid w:val="008718B7"/>
    <w:rsid w:val="00871E98"/>
    <w:rsid w:val="00871F0C"/>
    <w:rsid w:val="00872119"/>
    <w:rsid w:val="008748CB"/>
    <w:rsid w:val="00874B96"/>
    <w:rsid w:val="0087764E"/>
    <w:rsid w:val="00877AE0"/>
    <w:rsid w:val="00877D24"/>
    <w:rsid w:val="00880488"/>
    <w:rsid w:val="008811AD"/>
    <w:rsid w:val="00881E17"/>
    <w:rsid w:val="0088440F"/>
    <w:rsid w:val="008845DE"/>
    <w:rsid w:val="008901D4"/>
    <w:rsid w:val="008910A1"/>
    <w:rsid w:val="0089129B"/>
    <w:rsid w:val="008922A6"/>
    <w:rsid w:val="00892990"/>
    <w:rsid w:val="00892B61"/>
    <w:rsid w:val="00893C58"/>
    <w:rsid w:val="00894372"/>
    <w:rsid w:val="00894A6D"/>
    <w:rsid w:val="00894DA2"/>
    <w:rsid w:val="00895FD6"/>
    <w:rsid w:val="008A0AEB"/>
    <w:rsid w:val="008A1188"/>
    <w:rsid w:val="008A1BC9"/>
    <w:rsid w:val="008A2023"/>
    <w:rsid w:val="008A3040"/>
    <w:rsid w:val="008A30E9"/>
    <w:rsid w:val="008A5220"/>
    <w:rsid w:val="008A64D1"/>
    <w:rsid w:val="008A748E"/>
    <w:rsid w:val="008B0A28"/>
    <w:rsid w:val="008B0E93"/>
    <w:rsid w:val="008B1C4B"/>
    <w:rsid w:val="008B34B1"/>
    <w:rsid w:val="008B369A"/>
    <w:rsid w:val="008B3753"/>
    <w:rsid w:val="008B4554"/>
    <w:rsid w:val="008B492F"/>
    <w:rsid w:val="008B4CAE"/>
    <w:rsid w:val="008B68EF"/>
    <w:rsid w:val="008B6AE7"/>
    <w:rsid w:val="008C10D2"/>
    <w:rsid w:val="008C1A6A"/>
    <w:rsid w:val="008C27B7"/>
    <w:rsid w:val="008C294F"/>
    <w:rsid w:val="008C2C02"/>
    <w:rsid w:val="008C3454"/>
    <w:rsid w:val="008C5C72"/>
    <w:rsid w:val="008C5D77"/>
    <w:rsid w:val="008C6270"/>
    <w:rsid w:val="008C6382"/>
    <w:rsid w:val="008C66D0"/>
    <w:rsid w:val="008C7E31"/>
    <w:rsid w:val="008D0153"/>
    <w:rsid w:val="008D1D60"/>
    <w:rsid w:val="008D2748"/>
    <w:rsid w:val="008D310F"/>
    <w:rsid w:val="008D32E7"/>
    <w:rsid w:val="008D4090"/>
    <w:rsid w:val="008D423A"/>
    <w:rsid w:val="008D4241"/>
    <w:rsid w:val="008D4781"/>
    <w:rsid w:val="008D4BF9"/>
    <w:rsid w:val="008D4CAF"/>
    <w:rsid w:val="008D4CDF"/>
    <w:rsid w:val="008D6F18"/>
    <w:rsid w:val="008D72F9"/>
    <w:rsid w:val="008E0DC3"/>
    <w:rsid w:val="008E13CD"/>
    <w:rsid w:val="008E183E"/>
    <w:rsid w:val="008E36C2"/>
    <w:rsid w:val="008E3E07"/>
    <w:rsid w:val="008E4E19"/>
    <w:rsid w:val="008E4F0D"/>
    <w:rsid w:val="008E5626"/>
    <w:rsid w:val="008E6D33"/>
    <w:rsid w:val="008E6FD4"/>
    <w:rsid w:val="008E75C5"/>
    <w:rsid w:val="008E7C5C"/>
    <w:rsid w:val="008F08C6"/>
    <w:rsid w:val="008F2396"/>
    <w:rsid w:val="008F287F"/>
    <w:rsid w:val="008F28A4"/>
    <w:rsid w:val="008F3027"/>
    <w:rsid w:val="008F4ACD"/>
    <w:rsid w:val="008F4DFF"/>
    <w:rsid w:val="008F774A"/>
    <w:rsid w:val="008F7E3F"/>
    <w:rsid w:val="00900365"/>
    <w:rsid w:val="009015AB"/>
    <w:rsid w:val="00902AE3"/>
    <w:rsid w:val="0090342B"/>
    <w:rsid w:val="0090669B"/>
    <w:rsid w:val="00906ABD"/>
    <w:rsid w:val="009075A3"/>
    <w:rsid w:val="009077F4"/>
    <w:rsid w:val="00910F83"/>
    <w:rsid w:val="009110C4"/>
    <w:rsid w:val="009130A8"/>
    <w:rsid w:val="00913ED1"/>
    <w:rsid w:val="009141CE"/>
    <w:rsid w:val="00914395"/>
    <w:rsid w:val="009158F0"/>
    <w:rsid w:val="0091619A"/>
    <w:rsid w:val="00917302"/>
    <w:rsid w:val="00917331"/>
    <w:rsid w:val="00920B58"/>
    <w:rsid w:val="0092134B"/>
    <w:rsid w:val="009223F4"/>
    <w:rsid w:val="00923FB0"/>
    <w:rsid w:val="0092473D"/>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3532"/>
    <w:rsid w:val="00953745"/>
    <w:rsid w:val="00953FC7"/>
    <w:rsid w:val="00953FE2"/>
    <w:rsid w:val="009555DF"/>
    <w:rsid w:val="00961618"/>
    <w:rsid w:val="00961E9D"/>
    <w:rsid w:val="0096272E"/>
    <w:rsid w:val="00963963"/>
    <w:rsid w:val="00963F2A"/>
    <w:rsid w:val="00970FA0"/>
    <w:rsid w:val="0097150B"/>
    <w:rsid w:val="0097160F"/>
    <w:rsid w:val="009734A0"/>
    <w:rsid w:val="0097386C"/>
    <w:rsid w:val="00974259"/>
    <w:rsid w:val="00974814"/>
    <w:rsid w:val="009764AB"/>
    <w:rsid w:val="009764B7"/>
    <w:rsid w:val="00976E84"/>
    <w:rsid w:val="00982C52"/>
    <w:rsid w:val="00983342"/>
    <w:rsid w:val="00983E6A"/>
    <w:rsid w:val="009858C3"/>
    <w:rsid w:val="00985A90"/>
    <w:rsid w:val="009862EE"/>
    <w:rsid w:val="00986B93"/>
    <w:rsid w:val="0098700B"/>
    <w:rsid w:val="00990257"/>
    <w:rsid w:val="00990509"/>
    <w:rsid w:val="00990516"/>
    <w:rsid w:val="009905D5"/>
    <w:rsid w:val="00992610"/>
    <w:rsid w:val="00992937"/>
    <w:rsid w:val="009953F9"/>
    <w:rsid w:val="0099595D"/>
    <w:rsid w:val="00995A51"/>
    <w:rsid w:val="00995ACA"/>
    <w:rsid w:val="00995F17"/>
    <w:rsid w:val="009970E3"/>
    <w:rsid w:val="0099797C"/>
    <w:rsid w:val="009A174F"/>
    <w:rsid w:val="009A1876"/>
    <w:rsid w:val="009A1970"/>
    <w:rsid w:val="009A254A"/>
    <w:rsid w:val="009A3499"/>
    <w:rsid w:val="009A3F1B"/>
    <w:rsid w:val="009A4D5D"/>
    <w:rsid w:val="009A56F5"/>
    <w:rsid w:val="009A58AC"/>
    <w:rsid w:val="009A58FB"/>
    <w:rsid w:val="009A5EEC"/>
    <w:rsid w:val="009A7A43"/>
    <w:rsid w:val="009B1C07"/>
    <w:rsid w:val="009B1C0F"/>
    <w:rsid w:val="009B2BA6"/>
    <w:rsid w:val="009B4293"/>
    <w:rsid w:val="009B5DAC"/>
    <w:rsid w:val="009B65E1"/>
    <w:rsid w:val="009B726B"/>
    <w:rsid w:val="009C0FCB"/>
    <w:rsid w:val="009C10F4"/>
    <w:rsid w:val="009C1584"/>
    <w:rsid w:val="009C18CD"/>
    <w:rsid w:val="009C208E"/>
    <w:rsid w:val="009C27E0"/>
    <w:rsid w:val="009C2D1A"/>
    <w:rsid w:val="009C2F71"/>
    <w:rsid w:val="009C2FB5"/>
    <w:rsid w:val="009C50DA"/>
    <w:rsid w:val="009C5586"/>
    <w:rsid w:val="009C6194"/>
    <w:rsid w:val="009C63FE"/>
    <w:rsid w:val="009C7F25"/>
    <w:rsid w:val="009D029E"/>
    <w:rsid w:val="009D0BDA"/>
    <w:rsid w:val="009D0C5E"/>
    <w:rsid w:val="009D46C5"/>
    <w:rsid w:val="009D47B6"/>
    <w:rsid w:val="009D57E7"/>
    <w:rsid w:val="009D5CD9"/>
    <w:rsid w:val="009D715C"/>
    <w:rsid w:val="009D7465"/>
    <w:rsid w:val="009E001E"/>
    <w:rsid w:val="009E0DAB"/>
    <w:rsid w:val="009E2802"/>
    <w:rsid w:val="009E3463"/>
    <w:rsid w:val="009E442A"/>
    <w:rsid w:val="009E4B14"/>
    <w:rsid w:val="009E6A03"/>
    <w:rsid w:val="009F575D"/>
    <w:rsid w:val="009F7F94"/>
    <w:rsid w:val="00A016EE"/>
    <w:rsid w:val="00A01819"/>
    <w:rsid w:val="00A031F2"/>
    <w:rsid w:val="00A033E1"/>
    <w:rsid w:val="00A0366B"/>
    <w:rsid w:val="00A036E5"/>
    <w:rsid w:val="00A0596A"/>
    <w:rsid w:val="00A05B2F"/>
    <w:rsid w:val="00A11653"/>
    <w:rsid w:val="00A118EA"/>
    <w:rsid w:val="00A11F65"/>
    <w:rsid w:val="00A12E06"/>
    <w:rsid w:val="00A139E1"/>
    <w:rsid w:val="00A13F3D"/>
    <w:rsid w:val="00A14F0C"/>
    <w:rsid w:val="00A15AF2"/>
    <w:rsid w:val="00A15D42"/>
    <w:rsid w:val="00A16B16"/>
    <w:rsid w:val="00A16F6B"/>
    <w:rsid w:val="00A2047E"/>
    <w:rsid w:val="00A20B07"/>
    <w:rsid w:val="00A22168"/>
    <w:rsid w:val="00A221AB"/>
    <w:rsid w:val="00A236BB"/>
    <w:rsid w:val="00A23A3C"/>
    <w:rsid w:val="00A25E1E"/>
    <w:rsid w:val="00A25F06"/>
    <w:rsid w:val="00A26184"/>
    <w:rsid w:val="00A261F1"/>
    <w:rsid w:val="00A26296"/>
    <w:rsid w:val="00A26B43"/>
    <w:rsid w:val="00A31793"/>
    <w:rsid w:val="00A31CF6"/>
    <w:rsid w:val="00A32A4E"/>
    <w:rsid w:val="00A33741"/>
    <w:rsid w:val="00A33B84"/>
    <w:rsid w:val="00A34D55"/>
    <w:rsid w:val="00A34DCD"/>
    <w:rsid w:val="00A35EB1"/>
    <w:rsid w:val="00A36063"/>
    <w:rsid w:val="00A364B8"/>
    <w:rsid w:val="00A36563"/>
    <w:rsid w:val="00A36B88"/>
    <w:rsid w:val="00A402DD"/>
    <w:rsid w:val="00A42CE1"/>
    <w:rsid w:val="00A43051"/>
    <w:rsid w:val="00A45728"/>
    <w:rsid w:val="00A47F0F"/>
    <w:rsid w:val="00A47F72"/>
    <w:rsid w:val="00A5008C"/>
    <w:rsid w:val="00A51BA3"/>
    <w:rsid w:val="00A51C13"/>
    <w:rsid w:val="00A5241E"/>
    <w:rsid w:val="00A53035"/>
    <w:rsid w:val="00A53776"/>
    <w:rsid w:val="00A55B7B"/>
    <w:rsid w:val="00A55E42"/>
    <w:rsid w:val="00A56206"/>
    <w:rsid w:val="00A56D28"/>
    <w:rsid w:val="00A57918"/>
    <w:rsid w:val="00A60402"/>
    <w:rsid w:val="00A60BC1"/>
    <w:rsid w:val="00A630BE"/>
    <w:rsid w:val="00A63A33"/>
    <w:rsid w:val="00A63B11"/>
    <w:rsid w:val="00A65471"/>
    <w:rsid w:val="00A65607"/>
    <w:rsid w:val="00A66B8B"/>
    <w:rsid w:val="00A7082E"/>
    <w:rsid w:val="00A70C68"/>
    <w:rsid w:val="00A7129D"/>
    <w:rsid w:val="00A739FF"/>
    <w:rsid w:val="00A73C03"/>
    <w:rsid w:val="00A758A0"/>
    <w:rsid w:val="00A76E2B"/>
    <w:rsid w:val="00A80005"/>
    <w:rsid w:val="00A801ED"/>
    <w:rsid w:val="00A8115B"/>
    <w:rsid w:val="00A81DF9"/>
    <w:rsid w:val="00A83B22"/>
    <w:rsid w:val="00A83C77"/>
    <w:rsid w:val="00A83E6E"/>
    <w:rsid w:val="00A857BB"/>
    <w:rsid w:val="00A859F5"/>
    <w:rsid w:val="00A85B1E"/>
    <w:rsid w:val="00A864D5"/>
    <w:rsid w:val="00A86FE7"/>
    <w:rsid w:val="00A87684"/>
    <w:rsid w:val="00A87CE3"/>
    <w:rsid w:val="00A90EBD"/>
    <w:rsid w:val="00A9254D"/>
    <w:rsid w:val="00A946CE"/>
    <w:rsid w:val="00A9591B"/>
    <w:rsid w:val="00A96306"/>
    <w:rsid w:val="00A973FB"/>
    <w:rsid w:val="00A9784B"/>
    <w:rsid w:val="00A97D3E"/>
    <w:rsid w:val="00AA0EFE"/>
    <w:rsid w:val="00AA1036"/>
    <w:rsid w:val="00AA1B8F"/>
    <w:rsid w:val="00AA39C7"/>
    <w:rsid w:val="00AA41FA"/>
    <w:rsid w:val="00AA480B"/>
    <w:rsid w:val="00AA58B2"/>
    <w:rsid w:val="00AA5938"/>
    <w:rsid w:val="00AA7096"/>
    <w:rsid w:val="00AA7E75"/>
    <w:rsid w:val="00AB082C"/>
    <w:rsid w:val="00AB2922"/>
    <w:rsid w:val="00AB5407"/>
    <w:rsid w:val="00AB59F0"/>
    <w:rsid w:val="00AB5F26"/>
    <w:rsid w:val="00AB6135"/>
    <w:rsid w:val="00AB762B"/>
    <w:rsid w:val="00AC0A34"/>
    <w:rsid w:val="00AC49ED"/>
    <w:rsid w:val="00AC4EC8"/>
    <w:rsid w:val="00AC50EB"/>
    <w:rsid w:val="00AC7DE0"/>
    <w:rsid w:val="00AD0AC3"/>
    <w:rsid w:val="00AD0B1D"/>
    <w:rsid w:val="00AD2109"/>
    <w:rsid w:val="00AD437E"/>
    <w:rsid w:val="00AD51F5"/>
    <w:rsid w:val="00AD55A4"/>
    <w:rsid w:val="00AD6EF9"/>
    <w:rsid w:val="00AD7426"/>
    <w:rsid w:val="00AD75CE"/>
    <w:rsid w:val="00AD7AED"/>
    <w:rsid w:val="00AD7B3D"/>
    <w:rsid w:val="00AE0809"/>
    <w:rsid w:val="00AE0A3F"/>
    <w:rsid w:val="00AE11C8"/>
    <w:rsid w:val="00AE3D8A"/>
    <w:rsid w:val="00AE4C3B"/>
    <w:rsid w:val="00AE5116"/>
    <w:rsid w:val="00AF2B30"/>
    <w:rsid w:val="00AF3F5F"/>
    <w:rsid w:val="00AF41A0"/>
    <w:rsid w:val="00B00388"/>
    <w:rsid w:val="00B00948"/>
    <w:rsid w:val="00B00B9F"/>
    <w:rsid w:val="00B00D61"/>
    <w:rsid w:val="00B00D97"/>
    <w:rsid w:val="00B01B83"/>
    <w:rsid w:val="00B02A3A"/>
    <w:rsid w:val="00B04031"/>
    <w:rsid w:val="00B071AA"/>
    <w:rsid w:val="00B13705"/>
    <w:rsid w:val="00B14315"/>
    <w:rsid w:val="00B149AB"/>
    <w:rsid w:val="00B157BC"/>
    <w:rsid w:val="00B15C6A"/>
    <w:rsid w:val="00B167C5"/>
    <w:rsid w:val="00B17828"/>
    <w:rsid w:val="00B17AFF"/>
    <w:rsid w:val="00B220D1"/>
    <w:rsid w:val="00B231A1"/>
    <w:rsid w:val="00B24E74"/>
    <w:rsid w:val="00B2526E"/>
    <w:rsid w:val="00B25678"/>
    <w:rsid w:val="00B257EC"/>
    <w:rsid w:val="00B25CE9"/>
    <w:rsid w:val="00B26B8E"/>
    <w:rsid w:val="00B26DAD"/>
    <w:rsid w:val="00B27F46"/>
    <w:rsid w:val="00B30E69"/>
    <w:rsid w:val="00B32760"/>
    <w:rsid w:val="00B32E19"/>
    <w:rsid w:val="00B3366A"/>
    <w:rsid w:val="00B348A8"/>
    <w:rsid w:val="00B356A4"/>
    <w:rsid w:val="00B363F3"/>
    <w:rsid w:val="00B404A3"/>
    <w:rsid w:val="00B40EE6"/>
    <w:rsid w:val="00B455E3"/>
    <w:rsid w:val="00B45815"/>
    <w:rsid w:val="00B45EDE"/>
    <w:rsid w:val="00B47364"/>
    <w:rsid w:val="00B47DB8"/>
    <w:rsid w:val="00B509E2"/>
    <w:rsid w:val="00B5214E"/>
    <w:rsid w:val="00B52C1B"/>
    <w:rsid w:val="00B5445C"/>
    <w:rsid w:val="00B55C7D"/>
    <w:rsid w:val="00B56645"/>
    <w:rsid w:val="00B56B9D"/>
    <w:rsid w:val="00B6051E"/>
    <w:rsid w:val="00B61065"/>
    <w:rsid w:val="00B612DF"/>
    <w:rsid w:val="00B636F3"/>
    <w:rsid w:val="00B67322"/>
    <w:rsid w:val="00B67DC9"/>
    <w:rsid w:val="00B71A5D"/>
    <w:rsid w:val="00B71EB4"/>
    <w:rsid w:val="00B7295F"/>
    <w:rsid w:val="00B73C19"/>
    <w:rsid w:val="00B7529A"/>
    <w:rsid w:val="00B75340"/>
    <w:rsid w:val="00B75388"/>
    <w:rsid w:val="00B75C00"/>
    <w:rsid w:val="00B76118"/>
    <w:rsid w:val="00B809D5"/>
    <w:rsid w:val="00B80C07"/>
    <w:rsid w:val="00B80C17"/>
    <w:rsid w:val="00B812B0"/>
    <w:rsid w:val="00B81528"/>
    <w:rsid w:val="00B81BC4"/>
    <w:rsid w:val="00B83DD1"/>
    <w:rsid w:val="00B84DA9"/>
    <w:rsid w:val="00B85A74"/>
    <w:rsid w:val="00B87390"/>
    <w:rsid w:val="00B90C15"/>
    <w:rsid w:val="00B91460"/>
    <w:rsid w:val="00B9154B"/>
    <w:rsid w:val="00B91C4A"/>
    <w:rsid w:val="00B92093"/>
    <w:rsid w:val="00B930E8"/>
    <w:rsid w:val="00B95EF6"/>
    <w:rsid w:val="00B9621B"/>
    <w:rsid w:val="00B96637"/>
    <w:rsid w:val="00B9690A"/>
    <w:rsid w:val="00B97F7C"/>
    <w:rsid w:val="00BA1260"/>
    <w:rsid w:val="00BA348C"/>
    <w:rsid w:val="00BA45DC"/>
    <w:rsid w:val="00BA64FA"/>
    <w:rsid w:val="00BA77E7"/>
    <w:rsid w:val="00BB0999"/>
    <w:rsid w:val="00BB0E5F"/>
    <w:rsid w:val="00BB288F"/>
    <w:rsid w:val="00BB2E46"/>
    <w:rsid w:val="00BB391D"/>
    <w:rsid w:val="00BB6053"/>
    <w:rsid w:val="00BB79B6"/>
    <w:rsid w:val="00BC0A84"/>
    <w:rsid w:val="00BC1A48"/>
    <w:rsid w:val="00BC2642"/>
    <w:rsid w:val="00BC2EA0"/>
    <w:rsid w:val="00BC3258"/>
    <w:rsid w:val="00BC3B8A"/>
    <w:rsid w:val="00BC50CB"/>
    <w:rsid w:val="00BC5AA6"/>
    <w:rsid w:val="00BC6F62"/>
    <w:rsid w:val="00BC7006"/>
    <w:rsid w:val="00BC736C"/>
    <w:rsid w:val="00BC7CAE"/>
    <w:rsid w:val="00BD1047"/>
    <w:rsid w:val="00BD19C7"/>
    <w:rsid w:val="00BD1A5C"/>
    <w:rsid w:val="00BD40B4"/>
    <w:rsid w:val="00BD46CD"/>
    <w:rsid w:val="00BD550B"/>
    <w:rsid w:val="00BD66B4"/>
    <w:rsid w:val="00BD70D0"/>
    <w:rsid w:val="00BE1003"/>
    <w:rsid w:val="00BE2A5F"/>
    <w:rsid w:val="00BE2E83"/>
    <w:rsid w:val="00BE3914"/>
    <w:rsid w:val="00BE3D28"/>
    <w:rsid w:val="00BE3FC3"/>
    <w:rsid w:val="00BE400C"/>
    <w:rsid w:val="00BE4061"/>
    <w:rsid w:val="00BE5CF9"/>
    <w:rsid w:val="00BE6073"/>
    <w:rsid w:val="00BE621A"/>
    <w:rsid w:val="00BE7A4E"/>
    <w:rsid w:val="00BF01A8"/>
    <w:rsid w:val="00BF0445"/>
    <w:rsid w:val="00BF16FD"/>
    <w:rsid w:val="00BF1946"/>
    <w:rsid w:val="00BF1A60"/>
    <w:rsid w:val="00BF2518"/>
    <w:rsid w:val="00BF2C73"/>
    <w:rsid w:val="00BF4CE6"/>
    <w:rsid w:val="00BF5774"/>
    <w:rsid w:val="00BF6EF7"/>
    <w:rsid w:val="00BF7B92"/>
    <w:rsid w:val="00BF7BC3"/>
    <w:rsid w:val="00BF7D4D"/>
    <w:rsid w:val="00C01ADE"/>
    <w:rsid w:val="00C042C4"/>
    <w:rsid w:val="00C04B0A"/>
    <w:rsid w:val="00C04C99"/>
    <w:rsid w:val="00C04D27"/>
    <w:rsid w:val="00C056AC"/>
    <w:rsid w:val="00C10125"/>
    <w:rsid w:val="00C10593"/>
    <w:rsid w:val="00C113F9"/>
    <w:rsid w:val="00C117A5"/>
    <w:rsid w:val="00C12894"/>
    <w:rsid w:val="00C14C64"/>
    <w:rsid w:val="00C1624A"/>
    <w:rsid w:val="00C175D6"/>
    <w:rsid w:val="00C227FD"/>
    <w:rsid w:val="00C23A2C"/>
    <w:rsid w:val="00C23D46"/>
    <w:rsid w:val="00C252A8"/>
    <w:rsid w:val="00C25C9F"/>
    <w:rsid w:val="00C25FED"/>
    <w:rsid w:val="00C27FC5"/>
    <w:rsid w:val="00C309B8"/>
    <w:rsid w:val="00C31EF7"/>
    <w:rsid w:val="00C32A4A"/>
    <w:rsid w:val="00C33020"/>
    <w:rsid w:val="00C33E53"/>
    <w:rsid w:val="00C342CA"/>
    <w:rsid w:val="00C34460"/>
    <w:rsid w:val="00C35887"/>
    <w:rsid w:val="00C35DF9"/>
    <w:rsid w:val="00C36BD5"/>
    <w:rsid w:val="00C37968"/>
    <w:rsid w:val="00C42319"/>
    <w:rsid w:val="00C4243B"/>
    <w:rsid w:val="00C434E8"/>
    <w:rsid w:val="00C45CC1"/>
    <w:rsid w:val="00C47136"/>
    <w:rsid w:val="00C47A64"/>
    <w:rsid w:val="00C47BEE"/>
    <w:rsid w:val="00C47F08"/>
    <w:rsid w:val="00C50716"/>
    <w:rsid w:val="00C50C19"/>
    <w:rsid w:val="00C52AD3"/>
    <w:rsid w:val="00C5333F"/>
    <w:rsid w:val="00C557EA"/>
    <w:rsid w:val="00C55E5F"/>
    <w:rsid w:val="00C56670"/>
    <w:rsid w:val="00C57A12"/>
    <w:rsid w:val="00C60230"/>
    <w:rsid w:val="00C61350"/>
    <w:rsid w:val="00C6183D"/>
    <w:rsid w:val="00C6402B"/>
    <w:rsid w:val="00C64298"/>
    <w:rsid w:val="00C66683"/>
    <w:rsid w:val="00C67F70"/>
    <w:rsid w:val="00C709AD"/>
    <w:rsid w:val="00C70F5E"/>
    <w:rsid w:val="00C7209C"/>
    <w:rsid w:val="00C73CA4"/>
    <w:rsid w:val="00C753F6"/>
    <w:rsid w:val="00C778ED"/>
    <w:rsid w:val="00C82360"/>
    <w:rsid w:val="00C84DE8"/>
    <w:rsid w:val="00C8504C"/>
    <w:rsid w:val="00C86DDC"/>
    <w:rsid w:val="00C905E4"/>
    <w:rsid w:val="00C90B11"/>
    <w:rsid w:val="00C91358"/>
    <w:rsid w:val="00C9335B"/>
    <w:rsid w:val="00C93456"/>
    <w:rsid w:val="00C95924"/>
    <w:rsid w:val="00C95A1D"/>
    <w:rsid w:val="00C95BAD"/>
    <w:rsid w:val="00C95C60"/>
    <w:rsid w:val="00C96FCA"/>
    <w:rsid w:val="00CA1638"/>
    <w:rsid w:val="00CA2EEC"/>
    <w:rsid w:val="00CA30B9"/>
    <w:rsid w:val="00CA6A3D"/>
    <w:rsid w:val="00CA6EFE"/>
    <w:rsid w:val="00CA7A3B"/>
    <w:rsid w:val="00CB02B9"/>
    <w:rsid w:val="00CB1F10"/>
    <w:rsid w:val="00CB2280"/>
    <w:rsid w:val="00CB2850"/>
    <w:rsid w:val="00CB29F7"/>
    <w:rsid w:val="00CB34F3"/>
    <w:rsid w:val="00CB351D"/>
    <w:rsid w:val="00CB4F12"/>
    <w:rsid w:val="00CB6906"/>
    <w:rsid w:val="00CC3476"/>
    <w:rsid w:val="00CC4773"/>
    <w:rsid w:val="00CC4C28"/>
    <w:rsid w:val="00CC5AE2"/>
    <w:rsid w:val="00CC6D39"/>
    <w:rsid w:val="00CC77FD"/>
    <w:rsid w:val="00CD1965"/>
    <w:rsid w:val="00CD2861"/>
    <w:rsid w:val="00CD3D7B"/>
    <w:rsid w:val="00CD4897"/>
    <w:rsid w:val="00CD670F"/>
    <w:rsid w:val="00CD692E"/>
    <w:rsid w:val="00CD743B"/>
    <w:rsid w:val="00CD7EE7"/>
    <w:rsid w:val="00CE10D0"/>
    <w:rsid w:val="00CE2E45"/>
    <w:rsid w:val="00CE4F9C"/>
    <w:rsid w:val="00CF05B6"/>
    <w:rsid w:val="00CF0BCA"/>
    <w:rsid w:val="00CF2365"/>
    <w:rsid w:val="00CF2ADF"/>
    <w:rsid w:val="00CF2C96"/>
    <w:rsid w:val="00CF331F"/>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732"/>
    <w:rsid w:val="00D048BA"/>
    <w:rsid w:val="00D07C69"/>
    <w:rsid w:val="00D11653"/>
    <w:rsid w:val="00D12172"/>
    <w:rsid w:val="00D1230B"/>
    <w:rsid w:val="00D136F8"/>
    <w:rsid w:val="00D13991"/>
    <w:rsid w:val="00D14854"/>
    <w:rsid w:val="00D15291"/>
    <w:rsid w:val="00D16073"/>
    <w:rsid w:val="00D167A4"/>
    <w:rsid w:val="00D16C0A"/>
    <w:rsid w:val="00D17F7C"/>
    <w:rsid w:val="00D200D7"/>
    <w:rsid w:val="00D21A93"/>
    <w:rsid w:val="00D21DFC"/>
    <w:rsid w:val="00D24F22"/>
    <w:rsid w:val="00D2589B"/>
    <w:rsid w:val="00D259A2"/>
    <w:rsid w:val="00D26035"/>
    <w:rsid w:val="00D263A5"/>
    <w:rsid w:val="00D277BE"/>
    <w:rsid w:val="00D31141"/>
    <w:rsid w:val="00D31EC4"/>
    <w:rsid w:val="00D31EF0"/>
    <w:rsid w:val="00D32C01"/>
    <w:rsid w:val="00D33B1A"/>
    <w:rsid w:val="00D342EC"/>
    <w:rsid w:val="00D34525"/>
    <w:rsid w:val="00D346AC"/>
    <w:rsid w:val="00D34AE8"/>
    <w:rsid w:val="00D3522C"/>
    <w:rsid w:val="00D3546D"/>
    <w:rsid w:val="00D36527"/>
    <w:rsid w:val="00D36A17"/>
    <w:rsid w:val="00D4336B"/>
    <w:rsid w:val="00D45358"/>
    <w:rsid w:val="00D45CA1"/>
    <w:rsid w:val="00D46056"/>
    <w:rsid w:val="00D4768B"/>
    <w:rsid w:val="00D47737"/>
    <w:rsid w:val="00D47AAC"/>
    <w:rsid w:val="00D50EE2"/>
    <w:rsid w:val="00D536D4"/>
    <w:rsid w:val="00D5684E"/>
    <w:rsid w:val="00D571C8"/>
    <w:rsid w:val="00D57D4A"/>
    <w:rsid w:val="00D64E6C"/>
    <w:rsid w:val="00D70011"/>
    <w:rsid w:val="00D71539"/>
    <w:rsid w:val="00D72057"/>
    <w:rsid w:val="00D723B3"/>
    <w:rsid w:val="00D7305A"/>
    <w:rsid w:val="00D753BB"/>
    <w:rsid w:val="00D764C6"/>
    <w:rsid w:val="00D76A04"/>
    <w:rsid w:val="00D76AF3"/>
    <w:rsid w:val="00D76DD4"/>
    <w:rsid w:val="00D76F34"/>
    <w:rsid w:val="00D7714D"/>
    <w:rsid w:val="00D77569"/>
    <w:rsid w:val="00D80DDF"/>
    <w:rsid w:val="00D8333C"/>
    <w:rsid w:val="00D8371C"/>
    <w:rsid w:val="00D83B98"/>
    <w:rsid w:val="00D84596"/>
    <w:rsid w:val="00D84ED1"/>
    <w:rsid w:val="00D857C9"/>
    <w:rsid w:val="00D85B03"/>
    <w:rsid w:val="00D8639E"/>
    <w:rsid w:val="00D86803"/>
    <w:rsid w:val="00D86F59"/>
    <w:rsid w:val="00D878E3"/>
    <w:rsid w:val="00D87B1F"/>
    <w:rsid w:val="00D87DF0"/>
    <w:rsid w:val="00D9016C"/>
    <w:rsid w:val="00D90C0F"/>
    <w:rsid w:val="00D931DF"/>
    <w:rsid w:val="00D95A54"/>
    <w:rsid w:val="00D97FEB"/>
    <w:rsid w:val="00DA05AF"/>
    <w:rsid w:val="00DA18A8"/>
    <w:rsid w:val="00DA26EA"/>
    <w:rsid w:val="00DA2979"/>
    <w:rsid w:val="00DA38B4"/>
    <w:rsid w:val="00DA4E35"/>
    <w:rsid w:val="00DA4EFC"/>
    <w:rsid w:val="00DA5003"/>
    <w:rsid w:val="00DA5D78"/>
    <w:rsid w:val="00DA7388"/>
    <w:rsid w:val="00DB0617"/>
    <w:rsid w:val="00DB1557"/>
    <w:rsid w:val="00DB3413"/>
    <w:rsid w:val="00DB39FA"/>
    <w:rsid w:val="00DB3ACB"/>
    <w:rsid w:val="00DB4871"/>
    <w:rsid w:val="00DB4F53"/>
    <w:rsid w:val="00DB650B"/>
    <w:rsid w:val="00DC03BA"/>
    <w:rsid w:val="00DC0DC8"/>
    <w:rsid w:val="00DC2579"/>
    <w:rsid w:val="00DC33FC"/>
    <w:rsid w:val="00DC3F29"/>
    <w:rsid w:val="00DC4ACE"/>
    <w:rsid w:val="00DC775C"/>
    <w:rsid w:val="00DC7BC2"/>
    <w:rsid w:val="00DC7CE4"/>
    <w:rsid w:val="00DD1872"/>
    <w:rsid w:val="00DD1D62"/>
    <w:rsid w:val="00DD2717"/>
    <w:rsid w:val="00DD2A4E"/>
    <w:rsid w:val="00DD2B56"/>
    <w:rsid w:val="00DD7410"/>
    <w:rsid w:val="00DD7F79"/>
    <w:rsid w:val="00DD7FBE"/>
    <w:rsid w:val="00DE1081"/>
    <w:rsid w:val="00DE1C4A"/>
    <w:rsid w:val="00DE1C95"/>
    <w:rsid w:val="00DE26D7"/>
    <w:rsid w:val="00DE2D5C"/>
    <w:rsid w:val="00DE2F85"/>
    <w:rsid w:val="00DE2FFE"/>
    <w:rsid w:val="00DE37B6"/>
    <w:rsid w:val="00DE4570"/>
    <w:rsid w:val="00DE4A49"/>
    <w:rsid w:val="00DE5C9E"/>
    <w:rsid w:val="00DF012C"/>
    <w:rsid w:val="00DF0CD8"/>
    <w:rsid w:val="00DF257E"/>
    <w:rsid w:val="00DF2D5A"/>
    <w:rsid w:val="00DF3893"/>
    <w:rsid w:val="00DF3AD7"/>
    <w:rsid w:val="00DF4FDD"/>
    <w:rsid w:val="00DF6DE0"/>
    <w:rsid w:val="00E0169B"/>
    <w:rsid w:val="00E024E8"/>
    <w:rsid w:val="00E03362"/>
    <w:rsid w:val="00E035ED"/>
    <w:rsid w:val="00E043C1"/>
    <w:rsid w:val="00E05672"/>
    <w:rsid w:val="00E05F6B"/>
    <w:rsid w:val="00E06A10"/>
    <w:rsid w:val="00E100D5"/>
    <w:rsid w:val="00E10358"/>
    <w:rsid w:val="00E11031"/>
    <w:rsid w:val="00E116F6"/>
    <w:rsid w:val="00E11F67"/>
    <w:rsid w:val="00E1507F"/>
    <w:rsid w:val="00E15E48"/>
    <w:rsid w:val="00E162D7"/>
    <w:rsid w:val="00E17270"/>
    <w:rsid w:val="00E17E7D"/>
    <w:rsid w:val="00E23319"/>
    <w:rsid w:val="00E23416"/>
    <w:rsid w:val="00E2385F"/>
    <w:rsid w:val="00E243CA"/>
    <w:rsid w:val="00E24CE0"/>
    <w:rsid w:val="00E25861"/>
    <w:rsid w:val="00E26CB0"/>
    <w:rsid w:val="00E27BD1"/>
    <w:rsid w:val="00E3014F"/>
    <w:rsid w:val="00E31063"/>
    <w:rsid w:val="00E31A7A"/>
    <w:rsid w:val="00E322ED"/>
    <w:rsid w:val="00E331D1"/>
    <w:rsid w:val="00E343C2"/>
    <w:rsid w:val="00E344FD"/>
    <w:rsid w:val="00E34628"/>
    <w:rsid w:val="00E369D0"/>
    <w:rsid w:val="00E369FB"/>
    <w:rsid w:val="00E37165"/>
    <w:rsid w:val="00E371F5"/>
    <w:rsid w:val="00E37914"/>
    <w:rsid w:val="00E4177C"/>
    <w:rsid w:val="00E41F1F"/>
    <w:rsid w:val="00E42D0D"/>
    <w:rsid w:val="00E43375"/>
    <w:rsid w:val="00E43FFD"/>
    <w:rsid w:val="00E44277"/>
    <w:rsid w:val="00E44C2D"/>
    <w:rsid w:val="00E44F06"/>
    <w:rsid w:val="00E45A4C"/>
    <w:rsid w:val="00E45C5C"/>
    <w:rsid w:val="00E47AE2"/>
    <w:rsid w:val="00E51859"/>
    <w:rsid w:val="00E5370F"/>
    <w:rsid w:val="00E545F8"/>
    <w:rsid w:val="00E556CB"/>
    <w:rsid w:val="00E55839"/>
    <w:rsid w:val="00E5591F"/>
    <w:rsid w:val="00E55C67"/>
    <w:rsid w:val="00E56836"/>
    <w:rsid w:val="00E60729"/>
    <w:rsid w:val="00E6418A"/>
    <w:rsid w:val="00E64C0D"/>
    <w:rsid w:val="00E65510"/>
    <w:rsid w:val="00E65AD0"/>
    <w:rsid w:val="00E65EA2"/>
    <w:rsid w:val="00E65F9C"/>
    <w:rsid w:val="00E66780"/>
    <w:rsid w:val="00E66AB5"/>
    <w:rsid w:val="00E6782E"/>
    <w:rsid w:val="00E7004C"/>
    <w:rsid w:val="00E7028A"/>
    <w:rsid w:val="00E7139E"/>
    <w:rsid w:val="00E74D2D"/>
    <w:rsid w:val="00E757ED"/>
    <w:rsid w:val="00E76552"/>
    <w:rsid w:val="00E77BC1"/>
    <w:rsid w:val="00E8086C"/>
    <w:rsid w:val="00E80AD3"/>
    <w:rsid w:val="00E82F74"/>
    <w:rsid w:val="00E83EF0"/>
    <w:rsid w:val="00E84192"/>
    <w:rsid w:val="00E858A8"/>
    <w:rsid w:val="00E86A86"/>
    <w:rsid w:val="00E87884"/>
    <w:rsid w:val="00E90925"/>
    <w:rsid w:val="00E91D90"/>
    <w:rsid w:val="00E93580"/>
    <w:rsid w:val="00E9362E"/>
    <w:rsid w:val="00E9462A"/>
    <w:rsid w:val="00E951B0"/>
    <w:rsid w:val="00E969A6"/>
    <w:rsid w:val="00EA293D"/>
    <w:rsid w:val="00EA33F8"/>
    <w:rsid w:val="00EA49CE"/>
    <w:rsid w:val="00EA4B27"/>
    <w:rsid w:val="00EA4C4D"/>
    <w:rsid w:val="00EA4E9B"/>
    <w:rsid w:val="00EA5588"/>
    <w:rsid w:val="00EA5B98"/>
    <w:rsid w:val="00EA67D4"/>
    <w:rsid w:val="00EA73B9"/>
    <w:rsid w:val="00EB0D1F"/>
    <w:rsid w:val="00EB0D78"/>
    <w:rsid w:val="00EB4BA3"/>
    <w:rsid w:val="00EB5D42"/>
    <w:rsid w:val="00EB6729"/>
    <w:rsid w:val="00EB6799"/>
    <w:rsid w:val="00EB7074"/>
    <w:rsid w:val="00EC04F4"/>
    <w:rsid w:val="00EC05C3"/>
    <w:rsid w:val="00EC125C"/>
    <w:rsid w:val="00EC1504"/>
    <w:rsid w:val="00EC24BA"/>
    <w:rsid w:val="00EC2A8B"/>
    <w:rsid w:val="00EC3601"/>
    <w:rsid w:val="00EC3EE6"/>
    <w:rsid w:val="00EC3F41"/>
    <w:rsid w:val="00EC6D89"/>
    <w:rsid w:val="00ED01CE"/>
    <w:rsid w:val="00ED0A95"/>
    <w:rsid w:val="00ED0B5F"/>
    <w:rsid w:val="00ED1744"/>
    <w:rsid w:val="00ED2CEE"/>
    <w:rsid w:val="00ED37CA"/>
    <w:rsid w:val="00ED5AE3"/>
    <w:rsid w:val="00ED5B6E"/>
    <w:rsid w:val="00ED70BE"/>
    <w:rsid w:val="00ED7CF0"/>
    <w:rsid w:val="00EE1405"/>
    <w:rsid w:val="00EE175D"/>
    <w:rsid w:val="00EE214D"/>
    <w:rsid w:val="00EE22ED"/>
    <w:rsid w:val="00EE2A76"/>
    <w:rsid w:val="00EE3443"/>
    <w:rsid w:val="00EE36F9"/>
    <w:rsid w:val="00EE544E"/>
    <w:rsid w:val="00EE5B4A"/>
    <w:rsid w:val="00EE6D1A"/>
    <w:rsid w:val="00EF0253"/>
    <w:rsid w:val="00EF04C1"/>
    <w:rsid w:val="00EF075C"/>
    <w:rsid w:val="00EF3932"/>
    <w:rsid w:val="00EF43AC"/>
    <w:rsid w:val="00EF4AAD"/>
    <w:rsid w:val="00EF5A7E"/>
    <w:rsid w:val="00EF5C81"/>
    <w:rsid w:val="00EF6D77"/>
    <w:rsid w:val="00EF74AF"/>
    <w:rsid w:val="00EF7AB9"/>
    <w:rsid w:val="00EF7CB9"/>
    <w:rsid w:val="00F01C30"/>
    <w:rsid w:val="00F028B2"/>
    <w:rsid w:val="00F02C07"/>
    <w:rsid w:val="00F04A9A"/>
    <w:rsid w:val="00F0547A"/>
    <w:rsid w:val="00F05B9F"/>
    <w:rsid w:val="00F05E96"/>
    <w:rsid w:val="00F06274"/>
    <w:rsid w:val="00F116CB"/>
    <w:rsid w:val="00F11728"/>
    <w:rsid w:val="00F14E7F"/>
    <w:rsid w:val="00F15511"/>
    <w:rsid w:val="00F155AC"/>
    <w:rsid w:val="00F15B77"/>
    <w:rsid w:val="00F16A01"/>
    <w:rsid w:val="00F22260"/>
    <w:rsid w:val="00F22B21"/>
    <w:rsid w:val="00F23DD9"/>
    <w:rsid w:val="00F24DFB"/>
    <w:rsid w:val="00F278CB"/>
    <w:rsid w:val="00F27C88"/>
    <w:rsid w:val="00F30363"/>
    <w:rsid w:val="00F30574"/>
    <w:rsid w:val="00F30896"/>
    <w:rsid w:val="00F30E99"/>
    <w:rsid w:val="00F31832"/>
    <w:rsid w:val="00F326ED"/>
    <w:rsid w:val="00F332A2"/>
    <w:rsid w:val="00F34BD7"/>
    <w:rsid w:val="00F35E6E"/>
    <w:rsid w:val="00F37644"/>
    <w:rsid w:val="00F37B94"/>
    <w:rsid w:val="00F40B2B"/>
    <w:rsid w:val="00F427E7"/>
    <w:rsid w:val="00F43E0A"/>
    <w:rsid w:val="00F451E4"/>
    <w:rsid w:val="00F46B5E"/>
    <w:rsid w:val="00F477CC"/>
    <w:rsid w:val="00F509A3"/>
    <w:rsid w:val="00F5100A"/>
    <w:rsid w:val="00F520ED"/>
    <w:rsid w:val="00F53198"/>
    <w:rsid w:val="00F539C0"/>
    <w:rsid w:val="00F55E91"/>
    <w:rsid w:val="00F56F1E"/>
    <w:rsid w:val="00F56FA4"/>
    <w:rsid w:val="00F604FB"/>
    <w:rsid w:val="00F63C7A"/>
    <w:rsid w:val="00F63D22"/>
    <w:rsid w:val="00F651EA"/>
    <w:rsid w:val="00F65BCB"/>
    <w:rsid w:val="00F672F2"/>
    <w:rsid w:val="00F70DEB"/>
    <w:rsid w:val="00F721A4"/>
    <w:rsid w:val="00F73663"/>
    <w:rsid w:val="00F7463A"/>
    <w:rsid w:val="00F754EA"/>
    <w:rsid w:val="00F766B0"/>
    <w:rsid w:val="00F76A5B"/>
    <w:rsid w:val="00F76CF3"/>
    <w:rsid w:val="00F80BF2"/>
    <w:rsid w:val="00F811BE"/>
    <w:rsid w:val="00F81C79"/>
    <w:rsid w:val="00F84DF4"/>
    <w:rsid w:val="00F86CFB"/>
    <w:rsid w:val="00F876DB"/>
    <w:rsid w:val="00F9008B"/>
    <w:rsid w:val="00F91A94"/>
    <w:rsid w:val="00F958C5"/>
    <w:rsid w:val="00F96A98"/>
    <w:rsid w:val="00F976C9"/>
    <w:rsid w:val="00FA0808"/>
    <w:rsid w:val="00FA0F85"/>
    <w:rsid w:val="00FA1E42"/>
    <w:rsid w:val="00FA37DB"/>
    <w:rsid w:val="00FA51E8"/>
    <w:rsid w:val="00FA5896"/>
    <w:rsid w:val="00FA5DFB"/>
    <w:rsid w:val="00FB0E69"/>
    <w:rsid w:val="00FB1FD3"/>
    <w:rsid w:val="00FB2CE5"/>
    <w:rsid w:val="00FB5770"/>
    <w:rsid w:val="00FB7DF5"/>
    <w:rsid w:val="00FC0885"/>
    <w:rsid w:val="00FC3E50"/>
    <w:rsid w:val="00FC3FA6"/>
    <w:rsid w:val="00FC4111"/>
    <w:rsid w:val="00FC5670"/>
    <w:rsid w:val="00FC5E72"/>
    <w:rsid w:val="00FD05E6"/>
    <w:rsid w:val="00FD069E"/>
    <w:rsid w:val="00FD0E88"/>
    <w:rsid w:val="00FD5506"/>
    <w:rsid w:val="00FD75D4"/>
    <w:rsid w:val="00FD7837"/>
    <w:rsid w:val="00FE125D"/>
    <w:rsid w:val="00FE3E0E"/>
    <w:rsid w:val="00FE47D7"/>
    <w:rsid w:val="00FE4DA7"/>
    <w:rsid w:val="00FE5D7A"/>
    <w:rsid w:val="00FE5F81"/>
    <w:rsid w:val="00FE627F"/>
    <w:rsid w:val="00FE74FC"/>
    <w:rsid w:val="00FF13CE"/>
    <w:rsid w:val="00FF1999"/>
    <w:rsid w:val="00FF1ECE"/>
    <w:rsid w:val="00FF25CD"/>
    <w:rsid w:val="00FF47C7"/>
    <w:rsid w:val="00FF502E"/>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1">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2">
    <w:name w:val="Balloon Text"/>
    <w:basedOn w:val="a"/>
    <w:semiHidden/>
    <w:rPr>
      <w:rFonts w:ascii="Arial" w:hAnsi="Arial"/>
      <w:sz w:val="18"/>
      <w:szCs w:val="18"/>
    </w:rPr>
  </w:style>
  <w:style w:type="table" w:styleId="af3">
    <w:name w:val="Table Grid"/>
    <w:basedOn w:val="a1"/>
    <w:uiPriority w:val="59"/>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列出段落,?? ??,?????,????"/>
    <w:basedOn w:val="a"/>
    <w:link w:val="af5"/>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5">
    <w:name w:val="清單段落 字元"/>
    <w:aliases w:val="- Bullets 字元,목록 단락 字元,リスト段落 字元,列出段落 字元,?? ?? 字元,????? 字元,???? 字元"/>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26"/>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3"/>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6">
    <w:name w:val="annotation subject"/>
    <w:basedOn w:val="ac"/>
    <w:next w:val="ac"/>
    <w:link w:val="af7"/>
    <w:rsid w:val="009A56F5"/>
    <w:rPr>
      <w:rFonts w:ascii="Times New Roman" w:hAnsi="Times New Roman"/>
      <w:b/>
      <w:bCs/>
    </w:rPr>
  </w:style>
  <w:style w:type="character" w:customStyle="1" w:styleId="af7">
    <w:name w:val="註解主旨 字元"/>
    <w:basedOn w:val="ad"/>
    <w:link w:val="af6"/>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413CAF-8462-4D12-9269-83FC912DD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927</Words>
  <Characters>5290</Characters>
  <Application>Microsoft Office Word</Application>
  <DocSecurity>0</DocSecurity>
  <Lines>44</Lines>
  <Paragraphs>12</Paragraphs>
  <ScaleCrop>false</ScaleCrop>
  <Company>Asustek</Company>
  <LinksUpToDate>false</LinksUpToDate>
  <CharactersWithSpaces>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Lider Pan</cp:lastModifiedBy>
  <cp:revision>9</cp:revision>
  <dcterms:created xsi:type="dcterms:W3CDTF">2020-08-06T07:14:00Z</dcterms:created>
  <dcterms:modified xsi:type="dcterms:W3CDTF">2020-08-07T01:27:00Z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